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6A87A" w14:textId="1F7783A3" w:rsidR="00796F15" w:rsidRPr="00E85149" w:rsidRDefault="00B9246B" w:rsidP="00CF7914">
      <w:pPr>
        <w:spacing w:after="0"/>
        <w:jc w:val="center"/>
        <w:rPr>
          <w:rFonts w:ascii="Calibri" w:hAnsi="Calibri" w:cs="Calibri"/>
          <w:b/>
          <w:color w:val="806000" w:themeColor="accent4" w:themeShade="80"/>
          <w:sz w:val="24"/>
        </w:rPr>
      </w:pPr>
      <w:r w:rsidRPr="00E85149">
        <w:rPr>
          <w:rFonts w:ascii="Calibri" w:hAnsi="Calibri" w:cs="Calibri"/>
          <w:b/>
          <w:noProof/>
          <w:color w:val="806000" w:themeColor="accent4" w:themeShade="80"/>
          <w:sz w:val="24"/>
          <w:lang w:eastAsia="en-GB"/>
        </w:rPr>
        <mc:AlternateContent>
          <mc:Choice Requires="wps">
            <w:drawing>
              <wp:anchor distT="45720" distB="45720" distL="114300" distR="114300" simplePos="0" relativeHeight="251681792" behindDoc="0" locked="0" layoutInCell="1" allowOverlap="1" wp14:anchorId="7996C186" wp14:editId="37DBB4E6">
                <wp:simplePos x="0" y="0"/>
                <wp:positionH relativeFrom="margin">
                  <wp:align>center</wp:align>
                </wp:positionH>
                <wp:positionV relativeFrom="paragraph">
                  <wp:posOffset>0</wp:posOffset>
                </wp:positionV>
                <wp:extent cx="3415665" cy="767715"/>
                <wp:effectExtent l="0" t="0" r="1333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767715"/>
                        </a:xfrm>
                        <a:prstGeom prst="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16200000" scaled="1"/>
                          <a:tileRect/>
                        </a:gradFill>
                        <a:ln w="9525">
                          <a:solidFill>
                            <a:schemeClr val="tx1"/>
                          </a:solidFill>
                          <a:miter lim="800000"/>
                          <a:headEnd/>
                          <a:tailEnd/>
                        </a:ln>
                      </wps:spPr>
                      <wps:txbx>
                        <w:txbxContent>
                          <w:p w14:paraId="7996C1A7" w14:textId="616A8CBF" w:rsidR="000B3079" w:rsidRPr="00E85149" w:rsidRDefault="00B9246B" w:rsidP="00796F15">
                            <w:pPr>
                              <w:spacing w:after="0" w:line="240" w:lineRule="auto"/>
                              <w:jc w:val="center"/>
                              <w:rPr>
                                <w:rFonts w:cstheme="minorHAnsi"/>
                                <w:b/>
                                <w:sz w:val="56"/>
                              </w:rPr>
                            </w:pPr>
                            <w:r>
                              <w:rPr>
                                <w:rFonts w:cstheme="minorHAnsi"/>
                                <w:b/>
                                <w:sz w:val="56"/>
                              </w:rPr>
                              <w:t xml:space="preserve">Year </w:t>
                            </w:r>
                            <w:r w:rsidRPr="00184AAF">
                              <w:rPr>
                                <w:rFonts w:cstheme="minorHAnsi"/>
                                <w:b/>
                                <w:sz w:val="56"/>
                              </w:rPr>
                              <w:t>6</w:t>
                            </w:r>
                            <w:r>
                              <w:rPr>
                                <w:rFonts w:cstheme="minorHAnsi"/>
                                <w:b/>
                                <w:sz w:val="56"/>
                              </w:rPr>
                              <w:t xml:space="preserve"> </w:t>
                            </w:r>
                            <w:r w:rsidR="000B3079" w:rsidRPr="00E85149">
                              <w:rPr>
                                <w:rFonts w:cstheme="minorHAnsi"/>
                                <w:b/>
                                <w:sz w:val="56"/>
                              </w:rPr>
                              <w:t>Newsletter</w:t>
                            </w:r>
                          </w:p>
                          <w:p w14:paraId="7996C1A8" w14:textId="0B6F892A" w:rsidR="000B3079" w:rsidRPr="00E85149" w:rsidRDefault="00A56017" w:rsidP="00F25907">
                            <w:pPr>
                              <w:spacing w:after="0" w:line="240" w:lineRule="auto"/>
                              <w:jc w:val="center"/>
                              <w:rPr>
                                <w:rFonts w:cstheme="minorHAnsi"/>
                                <w:sz w:val="28"/>
                              </w:rPr>
                            </w:pPr>
                            <w:r>
                              <w:rPr>
                                <w:rFonts w:cstheme="minorHAnsi"/>
                                <w:sz w:val="28"/>
                              </w:rPr>
                              <w:t xml:space="preserve">Spring </w:t>
                            </w:r>
                            <w:r w:rsidR="00C04C86">
                              <w:rPr>
                                <w:rFonts w:cstheme="minorHAnsi"/>
                                <w:sz w:val="28"/>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6C186" id="_x0000_t202" coordsize="21600,21600" o:spt="202" path="m,l,21600r21600,l21600,xe">
                <v:stroke joinstyle="miter"/>
                <v:path gradientshapeok="t" o:connecttype="rect"/>
              </v:shapetype>
              <v:shape id="Text Box 2" o:spid="_x0000_s1026" type="#_x0000_t202" style="position:absolute;left:0;text-align:left;margin-left:0;margin-top:0;width:268.95pt;height:60.4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" fillcolor="#fef8f5 [181]" strokecolor="black [3213]">
                <v:fill color2="#f9d8c1 [981]" rotate="t" angle="180" colors="0 #fef8f5;48497f #f7c4a2;54395f #f7c4a2;1 #fad8c1" focus="100%" type="gradient"/>
                <v:textbox>
                  <w:txbxContent>
                    <w:p w14:paraId="7996C1A7" w14:textId="616A8CBF" w:rsidR="000B3079" w:rsidRPr="00E85149" w:rsidRDefault="00B9246B" w:rsidP="00796F15">
                      <w:pPr>
                        <w:spacing w:after="0" w:line="240" w:lineRule="auto"/>
                        <w:jc w:val="center"/>
                        <w:rPr>
                          <w:rFonts w:cstheme="minorHAnsi"/>
                          <w:b/>
                          <w:sz w:val="56"/>
                        </w:rPr>
                      </w:pPr>
                      <w:r>
                        <w:rPr>
                          <w:rFonts w:cstheme="minorHAnsi"/>
                          <w:b/>
                          <w:sz w:val="56"/>
                        </w:rPr>
                        <w:t xml:space="preserve">Year </w:t>
                      </w:r>
                      <w:r w:rsidRPr="00184AAF">
                        <w:rPr>
                          <w:rFonts w:cstheme="minorHAnsi"/>
                          <w:b/>
                          <w:sz w:val="56"/>
                        </w:rPr>
                        <w:t>6</w:t>
                      </w:r>
                      <w:r>
                        <w:rPr>
                          <w:rFonts w:cstheme="minorHAnsi"/>
                          <w:b/>
                          <w:sz w:val="56"/>
                        </w:rPr>
                        <w:t xml:space="preserve"> </w:t>
                      </w:r>
                      <w:r w:rsidR="000B3079" w:rsidRPr="00E85149">
                        <w:rPr>
                          <w:rFonts w:cstheme="minorHAnsi"/>
                          <w:b/>
                          <w:sz w:val="56"/>
                        </w:rPr>
                        <w:t>Newsletter</w:t>
                      </w:r>
                    </w:p>
                    <w:p w14:paraId="7996C1A8" w14:textId="0B6F892A" w:rsidR="000B3079" w:rsidRPr="00E85149" w:rsidRDefault="00A56017" w:rsidP="00F25907">
                      <w:pPr>
                        <w:spacing w:after="0" w:line="240" w:lineRule="auto"/>
                        <w:jc w:val="center"/>
                        <w:rPr>
                          <w:rFonts w:cstheme="minorHAnsi"/>
                          <w:sz w:val="28"/>
                        </w:rPr>
                      </w:pPr>
                      <w:r>
                        <w:rPr>
                          <w:rFonts w:cstheme="minorHAnsi"/>
                          <w:sz w:val="28"/>
                        </w:rPr>
                        <w:t xml:space="preserve">Spring </w:t>
                      </w:r>
                      <w:r w:rsidR="00C04C86">
                        <w:rPr>
                          <w:rFonts w:cstheme="minorHAnsi"/>
                          <w:sz w:val="28"/>
                        </w:rPr>
                        <w:t>2023</w:t>
                      </w:r>
                    </w:p>
                  </w:txbxContent>
                </v:textbox>
                <w10:wrap type="square" anchorx="margin"/>
              </v:shape>
            </w:pict>
          </mc:Fallback>
        </mc:AlternateContent>
      </w:r>
      <w:r w:rsidRPr="00A61667">
        <w:rPr>
          <w:noProof/>
          <w:lang w:eastAsia="en-GB"/>
        </w:rPr>
        <w:drawing>
          <wp:anchor distT="0" distB="0" distL="114300" distR="114300" simplePos="0" relativeHeight="251717632" behindDoc="1" locked="0" layoutInCell="1" allowOverlap="1" wp14:anchorId="340AF847" wp14:editId="202FEE2A">
            <wp:simplePos x="0" y="0"/>
            <wp:positionH relativeFrom="column">
              <wp:posOffset>258792</wp:posOffset>
            </wp:positionH>
            <wp:positionV relativeFrom="paragraph">
              <wp:posOffset>0</wp:posOffset>
            </wp:positionV>
            <wp:extent cx="1066165" cy="1108075"/>
            <wp:effectExtent l="0" t="0" r="0" b="0"/>
            <wp:wrapTight wrapText="bothSides">
              <wp:wrapPolygon edited="0">
                <wp:start x="8877" y="0"/>
                <wp:lineTo x="5017" y="1114"/>
                <wp:lineTo x="772" y="4456"/>
                <wp:lineTo x="0" y="7427"/>
                <wp:lineTo x="0" y="11140"/>
                <wp:lineTo x="2316" y="12254"/>
                <wp:lineTo x="772" y="13740"/>
                <wp:lineTo x="8105" y="18196"/>
                <wp:lineTo x="5789" y="20795"/>
                <wp:lineTo x="6947" y="21167"/>
                <wp:lineTo x="14666" y="21167"/>
                <wp:lineTo x="15052" y="20795"/>
                <wp:lineTo x="13894" y="18939"/>
                <wp:lineTo x="12350" y="18196"/>
                <wp:lineTo x="20069" y="12626"/>
                <wp:lineTo x="20841" y="11512"/>
                <wp:lineTo x="20455" y="4828"/>
                <wp:lineTo x="14666" y="1114"/>
                <wp:lineTo x="11192" y="0"/>
                <wp:lineTo x="8877" y="0"/>
              </wp:wrapPolygon>
            </wp:wrapTight>
            <wp:docPr id="2" name="Picture 2" descr="Image result for spring t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ring tree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165" cy="1108075"/>
                    </a:xfrm>
                    <a:prstGeom prst="rect">
                      <a:avLst/>
                    </a:prstGeom>
                    <a:noFill/>
                    <a:ln>
                      <a:noFill/>
                    </a:ln>
                  </pic:spPr>
                </pic:pic>
              </a:graphicData>
            </a:graphic>
          </wp:anchor>
        </w:drawing>
      </w:r>
      <w:r w:rsidRPr="00E85149">
        <w:rPr>
          <w:rFonts w:ascii="Calibri" w:hAnsi="Calibri" w:cs="Calibri"/>
          <w:noProof/>
          <w:color w:val="FFFFFF"/>
          <w:sz w:val="32"/>
          <w:szCs w:val="20"/>
          <w:lang w:eastAsia="en-GB"/>
        </w:rPr>
        <w:drawing>
          <wp:anchor distT="0" distB="0" distL="114300" distR="114300" simplePos="0" relativeHeight="251716608" behindDoc="1" locked="0" layoutInCell="1" allowOverlap="1" wp14:anchorId="70FF2FEE" wp14:editId="24752043">
            <wp:simplePos x="0" y="0"/>
            <wp:positionH relativeFrom="margin">
              <wp:posOffset>5107305</wp:posOffset>
            </wp:positionH>
            <wp:positionV relativeFrom="paragraph">
              <wp:posOffset>-60960</wp:posOffset>
            </wp:positionV>
            <wp:extent cx="1845945" cy="627380"/>
            <wp:effectExtent l="0" t="0" r="1905" b="1270"/>
            <wp:wrapNone/>
            <wp:docPr id="9" name="Picture 9" descr="http://pennyman.teesvalleyeducation.co.uk/wp-content/themes/mmd/images/logo.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nnyman.teesvalleyeducation.co.uk/wp-content/themes/mmd/images/logo.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5945"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1BD5" w:rsidRPr="00E85149">
        <w:rPr>
          <w:rFonts w:ascii="Calibri" w:hAnsi="Calibri" w:cs="Calibri"/>
          <w:b/>
          <w:color w:val="806000" w:themeColor="accent4" w:themeShade="80"/>
          <w:sz w:val="24"/>
        </w:rPr>
        <w:t xml:space="preserve">    </w:t>
      </w:r>
    </w:p>
    <w:p w14:paraId="013C197A" w14:textId="116352B4" w:rsidR="00796F15" w:rsidRPr="00E85149" w:rsidRDefault="00796F15" w:rsidP="00CF7914">
      <w:pPr>
        <w:spacing w:after="0"/>
        <w:jc w:val="center"/>
        <w:rPr>
          <w:rFonts w:ascii="Calibri" w:hAnsi="Calibri" w:cs="Calibri"/>
          <w:b/>
          <w:color w:val="806000" w:themeColor="accent4" w:themeShade="80"/>
          <w:sz w:val="24"/>
        </w:rPr>
      </w:pPr>
    </w:p>
    <w:p w14:paraId="0AD4E4FC" w14:textId="36EAD1F4" w:rsidR="00796F15" w:rsidRPr="00E85149" w:rsidRDefault="00796F15" w:rsidP="00CF7914">
      <w:pPr>
        <w:spacing w:after="0"/>
        <w:jc w:val="center"/>
        <w:rPr>
          <w:rFonts w:ascii="Calibri" w:hAnsi="Calibri" w:cs="Calibri"/>
          <w:b/>
          <w:color w:val="806000" w:themeColor="accent4" w:themeShade="80"/>
          <w:sz w:val="24"/>
        </w:rPr>
      </w:pPr>
    </w:p>
    <w:p w14:paraId="1427ACFC" w14:textId="77777777" w:rsidR="00B9246B" w:rsidRDefault="00B9246B" w:rsidP="00B9246B">
      <w:pPr>
        <w:spacing w:after="0"/>
        <w:jc w:val="center"/>
        <w:rPr>
          <w:rFonts w:ascii="Calibri" w:hAnsi="Calibri" w:cs="Calibri"/>
          <w:b/>
          <w:color w:val="806000" w:themeColor="accent4" w:themeShade="80"/>
          <w:sz w:val="24"/>
        </w:rPr>
      </w:pPr>
    </w:p>
    <w:p w14:paraId="6A62E808" w14:textId="77777777" w:rsidR="00B9246B" w:rsidRDefault="00B9246B" w:rsidP="00B9246B">
      <w:pPr>
        <w:spacing w:after="0"/>
        <w:jc w:val="center"/>
        <w:rPr>
          <w:rFonts w:ascii="Calibri" w:hAnsi="Calibri" w:cs="Calibri"/>
          <w:b/>
          <w:color w:val="806000" w:themeColor="accent4" w:themeShade="80"/>
          <w:sz w:val="24"/>
        </w:rPr>
      </w:pPr>
    </w:p>
    <w:p w14:paraId="1036C40B" w14:textId="3FC955CD" w:rsidR="00B9246B" w:rsidRDefault="00A53C7A" w:rsidP="00B9246B">
      <w:pPr>
        <w:spacing w:after="0"/>
        <w:rPr>
          <w:rFonts w:ascii="Calibri" w:hAnsi="Calibri" w:cs="Calibri"/>
          <w:b/>
          <w:color w:val="806000" w:themeColor="accent4" w:themeShade="80"/>
          <w:sz w:val="24"/>
        </w:rPr>
      </w:pPr>
      <w:r w:rsidRPr="00E85149">
        <w:rPr>
          <w:rFonts w:ascii="Calibri" w:hAnsi="Calibri" w:cs="Calibri"/>
          <w:b/>
          <w:color w:val="806000" w:themeColor="accent4" w:themeShade="80"/>
          <w:sz w:val="24"/>
        </w:rPr>
        <w:t>Welcom</w:t>
      </w:r>
      <w:r w:rsidR="00A56017">
        <w:rPr>
          <w:rFonts w:ascii="Calibri" w:hAnsi="Calibri" w:cs="Calibri"/>
          <w:b/>
          <w:color w:val="806000" w:themeColor="accent4" w:themeShade="80"/>
          <w:sz w:val="24"/>
        </w:rPr>
        <w:t xml:space="preserve">e to our </w:t>
      </w:r>
      <w:r w:rsidR="00B9246B">
        <w:rPr>
          <w:rFonts w:ascii="Calibri" w:hAnsi="Calibri" w:cs="Calibri"/>
          <w:b/>
          <w:color w:val="806000" w:themeColor="accent4" w:themeShade="80"/>
          <w:sz w:val="24"/>
        </w:rPr>
        <w:t>spring</w:t>
      </w:r>
      <w:r w:rsidRPr="00E85149">
        <w:rPr>
          <w:rFonts w:ascii="Calibri" w:hAnsi="Calibri" w:cs="Calibri"/>
          <w:b/>
          <w:color w:val="806000" w:themeColor="accent4" w:themeShade="80"/>
          <w:sz w:val="24"/>
        </w:rPr>
        <w:t xml:space="preserve"> newsletter!</w:t>
      </w:r>
    </w:p>
    <w:p w14:paraId="29E7A344" w14:textId="7855D492" w:rsidR="00683B84" w:rsidRPr="00E85149" w:rsidRDefault="00E85149" w:rsidP="00B9246B">
      <w:pPr>
        <w:spacing w:after="0"/>
        <w:jc w:val="center"/>
        <w:rPr>
          <w:rFonts w:ascii="Calibri" w:hAnsi="Calibri" w:cs="Calibri"/>
          <w:b/>
          <w:color w:val="806000" w:themeColor="accent4" w:themeShade="80"/>
          <w:sz w:val="24"/>
        </w:rPr>
      </w:pPr>
      <w:r w:rsidRPr="00E85149">
        <w:rPr>
          <w:rFonts w:ascii="Calibri" w:hAnsi="Calibri" w:cs="Calibri"/>
          <w:b/>
          <w:color w:val="806000" w:themeColor="accent4" w:themeShade="80"/>
          <w:sz w:val="24"/>
        </w:rPr>
        <w:t>We want to share with you some of t</w:t>
      </w:r>
      <w:r w:rsidR="00A56017">
        <w:rPr>
          <w:rFonts w:ascii="Calibri" w:hAnsi="Calibri" w:cs="Calibri"/>
          <w:b/>
          <w:color w:val="806000" w:themeColor="accent4" w:themeShade="80"/>
          <w:sz w:val="24"/>
        </w:rPr>
        <w:t>he fantastic things we will be getting up to in Year 6 in the academy this</w:t>
      </w:r>
      <w:r w:rsidR="00B9246B">
        <w:rPr>
          <w:rFonts w:ascii="Calibri" w:hAnsi="Calibri" w:cs="Calibri"/>
          <w:b/>
          <w:color w:val="806000" w:themeColor="accent4" w:themeShade="80"/>
          <w:sz w:val="24"/>
        </w:rPr>
        <w:t xml:space="preserve"> </w:t>
      </w:r>
      <w:r w:rsidRPr="00E85149">
        <w:rPr>
          <w:rFonts w:ascii="Calibri" w:hAnsi="Calibri" w:cs="Calibri"/>
          <w:b/>
          <w:color w:val="806000" w:themeColor="accent4" w:themeShade="80"/>
          <w:sz w:val="24"/>
        </w:rPr>
        <w:t>term.</w:t>
      </w:r>
    </w:p>
    <w:tbl>
      <w:tblPr>
        <w:tblStyle w:val="TableGrid"/>
        <w:tblpPr w:leftFromText="180" w:rightFromText="180" w:vertAnchor="text" w:horzAnchor="margin" w:tblpY="247"/>
        <w:tblW w:w="10643" w:type="dxa"/>
        <w:tblLook w:val="04A0" w:firstRow="1" w:lastRow="0" w:firstColumn="1" w:lastColumn="0" w:noHBand="0" w:noVBand="1"/>
      </w:tblPr>
      <w:tblGrid>
        <w:gridCol w:w="5313"/>
        <w:gridCol w:w="5330"/>
      </w:tblGrid>
      <w:tr w:rsidR="00E85149" w:rsidRPr="00E85149" w14:paraId="44E7F6BD" w14:textId="77777777" w:rsidTr="00184AAF">
        <w:trPr>
          <w:trHeight w:val="4810"/>
        </w:trPr>
        <w:tc>
          <w:tcPr>
            <w:tcW w:w="5313" w:type="dxa"/>
          </w:tcPr>
          <w:p w14:paraId="3F9EC8E1" w14:textId="2D308239" w:rsidR="00E85149" w:rsidRDefault="00A56017" w:rsidP="00E85149">
            <w:pPr>
              <w:widowControl w:val="0"/>
              <w:spacing w:line="276" w:lineRule="auto"/>
              <w:jc w:val="center"/>
              <w:rPr>
                <w:rFonts w:ascii="Calibri" w:hAnsi="Calibri" w:cs="Calibri"/>
                <w:b/>
                <w:color w:val="FF0000"/>
                <w:sz w:val="28"/>
                <w:szCs w:val="28"/>
                <w:u w:val="single"/>
              </w:rPr>
            </w:pPr>
            <w:r>
              <w:rPr>
                <w:rFonts w:ascii="Calibri" w:hAnsi="Calibri" w:cs="Calibri"/>
                <w:b/>
                <w:color w:val="FF0000"/>
                <w:sz w:val="28"/>
                <w:szCs w:val="28"/>
                <w:u w:val="single"/>
              </w:rPr>
              <w:t xml:space="preserve">Year </w:t>
            </w:r>
            <w:r w:rsidRPr="00184AAF">
              <w:rPr>
                <w:rFonts w:ascii="Calibri" w:hAnsi="Calibri" w:cs="Calibri"/>
                <w:b/>
                <w:color w:val="FF0000"/>
                <w:sz w:val="28"/>
                <w:szCs w:val="28"/>
                <w:u w:val="single"/>
              </w:rPr>
              <w:t>6</w:t>
            </w:r>
            <w:r w:rsidR="00E85149" w:rsidRPr="00E85149">
              <w:rPr>
                <w:rFonts w:ascii="Calibri" w:hAnsi="Calibri" w:cs="Calibri"/>
                <w:b/>
                <w:color w:val="FF0000"/>
                <w:sz w:val="28"/>
                <w:szCs w:val="28"/>
                <w:u w:val="single"/>
              </w:rPr>
              <w:t xml:space="preserve"> English</w:t>
            </w:r>
          </w:p>
          <w:p w14:paraId="52AE2407" w14:textId="77777777" w:rsidR="008B35F3" w:rsidRDefault="008B35F3" w:rsidP="008B35F3">
            <w:pPr>
              <w:widowControl w:val="0"/>
              <w:spacing w:line="276" w:lineRule="auto"/>
              <w:rPr>
                <w:rFonts w:ascii="Calibri" w:hAnsi="Calibri" w:cs="Calibri"/>
                <w:sz w:val="20"/>
                <w:szCs w:val="20"/>
              </w:rPr>
            </w:pPr>
            <w:r>
              <w:rPr>
                <w:rFonts w:ascii="Calibri" w:hAnsi="Calibri" w:cs="Calibri"/>
                <w:sz w:val="20"/>
                <w:szCs w:val="20"/>
              </w:rPr>
              <w:t xml:space="preserve">This term in Y6, we are exploring the genres of explanation texts, narrative and poetry.  We will be looking at how we can use explanations to explain how electrical devices work and linking this to our science topic. We will continue to develop our writing skills by widening our sentence types and developing our use of higher order punctuation, including colons and semicolons. </w:t>
            </w:r>
          </w:p>
          <w:p w14:paraId="724BEE56" w14:textId="77777777" w:rsidR="008B35F3" w:rsidRDefault="008B35F3" w:rsidP="008B35F3">
            <w:pPr>
              <w:widowControl w:val="0"/>
              <w:spacing w:line="276" w:lineRule="auto"/>
              <w:rPr>
                <w:rFonts w:ascii="Calibri" w:hAnsi="Calibri" w:cs="Calibri"/>
                <w:sz w:val="20"/>
                <w:szCs w:val="20"/>
              </w:rPr>
            </w:pPr>
            <w:r>
              <w:rPr>
                <w:noProof/>
                <w:lang w:eastAsia="en-GB"/>
              </w:rPr>
              <w:drawing>
                <wp:anchor distT="0" distB="0" distL="114300" distR="114300" simplePos="0" relativeHeight="251720704" behindDoc="1" locked="0" layoutInCell="1" allowOverlap="1" wp14:anchorId="4E02F431" wp14:editId="00C0B284">
                  <wp:simplePos x="0" y="0"/>
                  <wp:positionH relativeFrom="column">
                    <wp:posOffset>2308860</wp:posOffset>
                  </wp:positionH>
                  <wp:positionV relativeFrom="paragraph">
                    <wp:posOffset>372745</wp:posOffset>
                  </wp:positionV>
                  <wp:extent cx="640715" cy="1041400"/>
                  <wp:effectExtent l="0" t="0" r="6985" b="6350"/>
                  <wp:wrapTight wrapText="bothSides">
                    <wp:wrapPolygon edited="0">
                      <wp:start x="0" y="0"/>
                      <wp:lineTo x="0" y="21337"/>
                      <wp:lineTo x="21193" y="21337"/>
                      <wp:lineTo x="21193" y="0"/>
                      <wp:lineTo x="0" y="0"/>
                    </wp:wrapPolygon>
                  </wp:wrapTight>
                  <wp:docPr id="4" name="Picture 4" descr="Rollercoasters Room 13: Amazon.co.uk: Swindells, Robert: 9780198328933: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llercoasters Room 13: Amazon.co.uk: Swindells, Robert: 9780198328933:  Boo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715"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sz w:val="20"/>
                <w:szCs w:val="20"/>
              </w:rPr>
              <w:t xml:space="preserve">We will develop our reading and comprehension skills by using a wide variety of fiction and non-fiction texts and using </w:t>
            </w:r>
          </w:p>
          <w:p w14:paraId="4415F436" w14:textId="65ED64B3" w:rsidR="00E458D3" w:rsidRDefault="008B35F3" w:rsidP="008B35F3">
            <w:pPr>
              <w:widowControl w:val="0"/>
              <w:spacing w:line="276" w:lineRule="auto"/>
              <w:rPr>
                <w:rFonts w:ascii="Calibri" w:hAnsi="Calibri" w:cs="Calibri"/>
                <w:sz w:val="20"/>
                <w:szCs w:val="20"/>
              </w:rPr>
            </w:pPr>
            <w:r>
              <w:rPr>
                <w:rFonts w:ascii="Calibri" w:hAnsi="Calibri" w:cs="Calibri"/>
                <w:sz w:val="20"/>
                <w:szCs w:val="20"/>
              </w:rPr>
              <w:t xml:space="preserve">inference skills to answer questions. </w:t>
            </w:r>
          </w:p>
          <w:p w14:paraId="2D17F698" w14:textId="77777777" w:rsidR="008B35F3" w:rsidRDefault="008B35F3" w:rsidP="008B35F3">
            <w:pPr>
              <w:widowControl w:val="0"/>
              <w:spacing w:line="276" w:lineRule="auto"/>
            </w:pPr>
            <w:r>
              <w:rPr>
                <w:rFonts w:ascii="Calibri" w:hAnsi="Calibri" w:cs="Calibri"/>
                <w:sz w:val="20"/>
                <w:szCs w:val="20"/>
              </w:rPr>
              <w:t xml:space="preserve">Our class novel this half term is ‘Room 13’ by Robert </w:t>
            </w:r>
            <w:proofErr w:type="spellStart"/>
            <w:r>
              <w:rPr>
                <w:rFonts w:ascii="Calibri" w:hAnsi="Calibri" w:cs="Calibri"/>
                <w:sz w:val="20"/>
                <w:szCs w:val="20"/>
              </w:rPr>
              <w:t>Swindells</w:t>
            </w:r>
            <w:proofErr w:type="spellEnd"/>
            <w:r>
              <w:rPr>
                <w:rFonts w:ascii="Calibri" w:hAnsi="Calibri" w:cs="Calibri"/>
                <w:sz w:val="20"/>
                <w:szCs w:val="20"/>
              </w:rPr>
              <w:t>.</w:t>
            </w:r>
            <w:r>
              <w:t xml:space="preserve"> </w:t>
            </w:r>
          </w:p>
          <w:p w14:paraId="737B90E2" w14:textId="77777777" w:rsidR="00D453BA" w:rsidRDefault="00D453BA" w:rsidP="008B35F3">
            <w:pPr>
              <w:widowControl w:val="0"/>
              <w:spacing w:line="276" w:lineRule="auto"/>
            </w:pPr>
          </w:p>
          <w:p w14:paraId="40E982BE" w14:textId="77777777" w:rsidR="00D453BA" w:rsidRDefault="00D453BA" w:rsidP="008B35F3">
            <w:pPr>
              <w:widowControl w:val="0"/>
              <w:spacing w:line="276" w:lineRule="auto"/>
            </w:pPr>
          </w:p>
          <w:p w14:paraId="54EED664" w14:textId="59498226" w:rsidR="00D453BA" w:rsidRPr="008B35F3" w:rsidRDefault="00D453BA" w:rsidP="008B35F3">
            <w:pPr>
              <w:widowControl w:val="0"/>
              <w:spacing w:line="276" w:lineRule="auto"/>
              <w:rPr>
                <w:rFonts w:ascii="Calibri" w:hAnsi="Calibri" w:cs="Calibri"/>
                <w:sz w:val="20"/>
                <w:szCs w:val="20"/>
              </w:rPr>
            </w:pPr>
          </w:p>
        </w:tc>
        <w:tc>
          <w:tcPr>
            <w:tcW w:w="5330" w:type="dxa"/>
          </w:tcPr>
          <w:p w14:paraId="7414EC89" w14:textId="5327404A" w:rsidR="00E85149" w:rsidRDefault="00A56017" w:rsidP="00E85149">
            <w:pPr>
              <w:jc w:val="center"/>
              <w:rPr>
                <w:rFonts w:ascii="Calibri" w:hAnsi="Calibri" w:cs="Calibri"/>
                <w:b/>
                <w:color w:val="00B0F0"/>
                <w:sz w:val="28"/>
                <w:szCs w:val="28"/>
                <w:u w:val="single"/>
              </w:rPr>
            </w:pPr>
            <w:r>
              <w:rPr>
                <w:rFonts w:ascii="Calibri" w:hAnsi="Calibri" w:cs="Calibri"/>
                <w:b/>
                <w:color w:val="00B0F0"/>
                <w:sz w:val="28"/>
                <w:szCs w:val="28"/>
                <w:u w:val="single"/>
              </w:rPr>
              <w:t>Yea</w:t>
            </w:r>
            <w:r w:rsidRPr="00184AAF">
              <w:rPr>
                <w:rFonts w:ascii="Calibri" w:hAnsi="Calibri" w:cs="Calibri"/>
                <w:b/>
                <w:color w:val="00B0F0"/>
                <w:sz w:val="28"/>
                <w:szCs w:val="28"/>
                <w:u w:val="single"/>
              </w:rPr>
              <w:t>r 6</w:t>
            </w:r>
            <w:r>
              <w:rPr>
                <w:rFonts w:ascii="Calibri" w:hAnsi="Calibri" w:cs="Calibri"/>
                <w:b/>
                <w:color w:val="00B0F0"/>
                <w:sz w:val="28"/>
                <w:szCs w:val="28"/>
                <w:u w:val="single"/>
              </w:rPr>
              <w:t xml:space="preserve"> Maths</w:t>
            </w:r>
          </w:p>
          <w:p w14:paraId="52383B88" w14:textId="4BCFB443" w:rsidR="001D25EC" w:rsidRDefault="001D25EC" w:rsidP="001D25EC">
            <w:pPr>
              <w:rPr>
                <w:rFonts w:ascii="Calibri" w:hAnsi="Calibri" w:cs="Calibri"/>
                <w:sz w:val="20"/>
                <w:szCs w:val="20"/>
              </w:rPr>
            </w:pPr>
            <w:r>
              <w:rPr>
                <w:rFonts w:ascii="Calibri" w:hAnsi="Calibri" w:cs="Calibri"/>
                <w:sz w:val="20"/>
                <w:szCs w:val="20"/>
              </w:rPr>
              <w:t>In maths this term, we will begin by extending our knowledge of the four operations and developing our fluency in long multiplication and long division, a</w:t>
            </w:r>
            <w:r w:rsidR="00184AAF">
              <w:rPr>
                <w:rFonts w:ascii="Calibri" w:hAnsi="Calibri" w:cs="Calibri"/>
                <w:sz w:val="20"/>
                <w:szCs w:val="20"/>
              </w:rPr>
              <w:t>s well as</w:t>
            </w:r>
            <w:r>
              <w:rPr>
                <w:rFonts w:ascii="Calibri" w:hAnsi="Calibri" w:cs="Calibri"/>
                <w:sz w:val="20"/>
                <w:szCs w:val="20"/>
              </w:rPr>
              <w:t xml:space="preserve"> extending our learning through reasoning and </w:t>
            </w:r>
            <w:r w:rsidR="00184AAF">
              <w:rPr>
                <w:rFonts w:ascii="Calibri" w:hAnsi="Calibri" w:cs="Calibri"/>
                <w:sz w:val="20"/>
                <w:szCs w:val="20"/>
              </w:rPr>
              <w:t>problem-solving</w:t>
            </w:r>
            <w:r>
              <w:rPr>
                <w:rFonts w:ascii="Calibri" w:hAnsi="Calibri" w:cs="Calibri"/>
                <w:sz w:val="20"/>
                <w:szCs w:val="20"/>
              </w:rPr>
              <w:t xml:space="preserve"> activities.  Within this topic, children will need a secure knowledge of their times tables </w:t>
            </w:r>
            <w:r w:rsidR="00184AAF">
              <w:rPr>
                <w:rFonts w:ascii="Calibri" w:hAnsi="Calibri" w:cs="Calibri"/>
                <w:sz w:val="20"/>
                <w:szCs w:val="20"/>
              </w:rPr>
              <w:t>to</w:t>
            </w:r>
            <w:r>
              <w:rPr>
                <w:rFonts w:ascii="Calibri" w:hAnsi="Calibri" w:cs="Calibri"/>
                <w:sz w:val="20"/>
                <w:szCs w:val="20"/>
              </w:rPr>
              <w:t xml:space="preserve"> make their learning more efficient</w:t>
            </w:r>
            <w:r w:rsidR="00184AAF">
              <w:rPr>
                <w:rFonts w:ascii="Calibri" w:hAnsi="Calibri" w:cs="Calibri"/>
                <w:sz w:val="20"/>
                <w:szCs w:val="20"/>
              </w:rPr>
              <w:t xml:space="preserve">.  ALL children </w:t>
            </w:r>
            <w:r>
              <w:rPr>
                <w:rFonts w:ascii="Calibri" w:hAnsi="Calibri" w:cs="Calibri"/>
                <w:sz w:val="20"/>
                <w:szCs w:val="20"/>
              </w:rPr>
              <w:t>would benefit hugely from regular practise at home using Times Table Rock Stars.</w:t>
            </w:r>
          </w:p>
          <w:p w14:paraId="5250A6DF" w14:textId="77777777" w:rsidR="001D25EC" w:rsidRDefault="001D25EC" w:rsidP="001D25EC">
            <w:pPr>
              <w:rPr>
                <w:rFonts w:ascii="Calibri" w:hAnsi="Calibri" w:cs="Calibri"/>
                <w:sz w:val="20"/>
                <w:szCs w:val="20"/>
              </w:rPr>
            </w:pPr>
          </w:p>
          <w:p w14:paraId="7B1EAA60" w14:textId="77777777" w:rsidR="001D25EC" w:rsidRDefault="001D25EC" w:rsidP="001D25EC">
            <w:pPr>
              <w:rPr>
                <w:rFonts w:ascii="Calibri" w:hAnsi="Calibri" w:cs="Calibri"/>
                <w:sz w:val="20"/>
                <w:szCs w:val="20"/>
              </w:rPr>
            </w:pPr>
            <w:r>
              <w:rPr>
                <w:rFonts w:ascii="Calibri" w:hAnsi="Calibri" w:cs="Calibri"/>
                <w:sz w:val="20"/>
                <w:szCs w:val="20"/>
              </w:rPr>
              <w:t xml:space="preserve">We will also be developing our knowledge and understanding of fractions further by using factors to simplify and to multiply and divide them by whole numbers and finding fractions, and percentages of amounts. </w:t>
            </w:r>
          </w:p>
          <w:p w14:paraId="627B1E42" w14:textId="77777777" w:rsidR="001D25EC" w:rsidRDefault="001D25EC" w:rsidP="001D25EC">
            <w:pPr>
              <w:rPr>
                <w:rFonts w:ascii="Calibri" w:hAnsi="Calibri" w:cs="Calibri"/>
                <w:sz w:val="20"/>
                <w:szCs w:val="20"/>
              </w:rPr>
            </w:pPr>
          </w:p>
          <w:p w14:paraId="69A39DC1" w14:textId="2844ADB5" w:rsidR="00E458D3" w:rsidRPr="00E85149" w:rsidRDefault="001D25EC" w:rsidP="001D25EC">
            <w:pPr>
              <w:rPr>
                <w:rFonts w:ascii="Calibri" w:hAnsi="Calibri" w:cs="Calibri"/>
                <w:color w:val="00B0F0"/>
                <w:sz w:val="28"/>
                <w:szCs w:val="28"/>
                <w:u w:val="single"/>
              </w:rPr>
            </w:pPr>
            <w:r>
              <w:rPr>
                <w:rFonts w:ascii="Calibri" w:hAnsi="Calibri" w:cs="Calibri"/>
                <w:sz w:val="20"/>
                <w:szCs w:val="20"/>
              </w:rPr>
              <w:t>In addition to this, we will be developing our understanding of measures, coordinates and statistics, where we will read and construct line graphs and solve related problems.</w:t>
            </w:r>
          </w:p>
        </w:tc>
      </w:tr>
      <w:tr w:rsidR="00E85149" w:rsidRPr="00E85149" w14:paraId="0EFAA52B" w14:textId="77777777" w:rsidTr="00A56017">
        <w:trPr>
          <w:trHeight w:val="1025"/>
        </w:trPr>
        <w:tc>
          <w:tcPr>
            <w:tcW w:w="5313" w:type="dxa"/>
          </w:tcPr>
          <w:p w14:paraId="01D6AB14" w14:textId="77777777" w:rsidR="00E458D3" w:rsidRPr="00B9246B" w:rsidRDefault="00A56017" w:rsidP="00E85149">
            <w:pPr>
              <w:jc w:val="center"/>
              <w:rPr>
                <w:rFonts w:ascii="Calibri" w:hAnsi="Calibri" w:cs="Calibri"/>
                <w:b/>
                <w:color w:val="ED7D31" w:themeColor="accent2"/>
                <w:sz w:val="28"/>
                <w:u w:val="single"/>
              </w:rPr>
            </w:pPr>
            <w:r w:rsidRPr="00B9246B">
              <w:rPr>
                <w:rFonts w:ascii="Calibri" w:hAnsi="Calibri" w:cs="Calibri"/>
                <w:b/>
                <w:color w:val="ED7D31" w:themeColor="accent2"/>
                <w:sz w:val="28"/>
                <w:u w:val="single"/>
              </w:rPr>
              <w:t xml:space="preserve">Year </w:t>
            </w:r>
            <w:r w:rsidRPr="00184AAF">
              <w:rPr>
                <w:rFonts w:ascii="Calibri" w:hAnsi="Calibri" w:cs="Calibri"/>
                <w:b/>
                <w:color w:val="ED7D31" w:themeColor="accent2"/>
                <w:sz w:val="28"/>
                <w:u w:val="single"/>
              </w:rPr>
              <w:t>6</w:t>
            </w:r>
            <w:r w:rsidRPr="00B9246B">
              <w:rPr>
                <w:rFonts w:ascii="Calibri" w:hAnsi="Calibri" w:cs="Calibri"/>
                <w:b/>
                <w:color w:val="ED7D31" w:themeColor="accent2"/>
                <w:sz w:val="28"/>
                <w:u w:val="single"/>
              </w:rPr>
              <w:t xml:space="preserve"> Science</w:t>
            </w:r>
          </w:p>
          <w:p w14:paraId="24023726" w14:textId="77777777" w:rsidR="001D25EC" w:rsidRDefault="001D25EC" w:rsidP="001D25EC">
            <w:pPr>
              <w:rPr>
                <w:rFonts w:ascii="Calibri" w:hAnsi="Calibri" w:cs="Calibri"/>
                <w:sz w:val="20"/>
                <w:szCs w:val="20"/>
              </w:rPr>
            </w:pPr>
            <w:r>
              <w:rPr>
                <w:noProof/>
                <w:lang w:eastAsia="en-GB"/>
              </w:rPr>
              <w:drawing>
                <wp:anchor distT="0" distB="0" distL="114300" distR="114300" simplePos="0" relativeHeight="251719680" behindDoc="1" locked="0" layoutInCell="1" allowOverlap="1" wp14:anchorId="4E979D10" wp14:editId="29714402">
                  <wp:simplePos x="0" y="0"/>
                  <wp:positionH relativeFrom="column">
                    <wp:posOffset>2033270</wp:posOffset>
                  </wp:positionH>
                  <wp:positionV relativeFrom="paragraph">
                    <wp:posOffset>675640</wp:posOffset>
                  </wp:positionV>
                  <wp:extent cx="1108710" cy="1424305"/>
                  <wp:effectExtent l="0" t="0" r="0" b="4445"/>
                  <wp:wrapTight wrapText="bothSides">
                    <wp:wrapPolygon edited="0">
                      <wp:start x="0" y="0"/>
                      <wp:lineTo x="0" y="21379"/>
                      <wp:lineTo x="21155" y="21379"/>
                      <wp:lineTo x="21155" y="0"/>
                      <wp:lineTo x="0" y="0"/>
                    </wp:wrapPolygon>
                  </wp:wrapTight>
                  <wp:docPr id="3" name="Picture 3" descr="Light Bulb Drawing — How To Draw A Light Bulb Step By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ght Bulb Drawing — How To Draw A Light Bulb Step By St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8710" cy="1424305"/>
                          </a:xfrm>
                          <a:prstGeom prst="rect">
                            <a:avLst/>
                          </a:prstGeom>
                          <a:noFill/>
                          <a:ln>
                            <a:noFill/>
                          </a:ln>
                        </pic:spPr>
                      </pic:pic>
                    </a:graphicData>
                  </a:graphic>
                  <wp14:sizeRelV relativeFrom="margin">
                    <wp14:pctHeight>0</wp14:pctHeight>
                  </wp14:sizeRelV>
                </wp:anchor>
              </w:drawing>
            </w:r>
            <w:r>
              <w:rPr>
                <w:rFonts w:ascii="Calibri" w:hAnsi="Calibri" w:cs="Calibri"/>
                <w:sz w:val="20"/>
                <w:szCs w:val="20"/>
              </w:rPr>
              <w:t>This term, our science topic is electricity. We will begin our topic by exploring the history of electricity and how electrical items were invented.  We will use scientific enquiry to investigate the brightness of bulbs and use practical equipment to make a variety of circuits. We will also learn the scientific symbols to represent our findings.</w:t>
            </w:r>
          </w:p>
          <w:p w14:paraId="040A720B" w14:textId="77777777" w:rsidR="001D25EC" w:rsidRDefault="001D25EC" w:rsidP="001D25EC">
            <w:pPr>
              <w:rPr>
                <w:rFonts w:ascii="Calibri" w:hAnsi="Calibri" w:cs="Calibri"/>
                <w:sz w:val="20"/>
                <w:szCs w:val="20"/>
              </w:rPr>
            </w:pPr>
          </w:p>
          <w:p w14:paraId="1FC5BD2E" w14:textId="77777777" w:rsidR="001D25EC" w:rsidRDefault="001D25EC" w:rsidP="001D25EC">
            <w:pPr>
              <w:rPr>
                <w:rFonts w:ascii="Calibri" w:hAnsi="Calibri" w:cs="Calibri"/>
                <w:b/>
                <w:color w:val="C45911" w:themeColor="accent2" w:themeShade="BF"/>
                <w:sz w:val="28"/>
                <w:u w:val="single"/>
              </w:rPr>
            </w:pPr>
            <w:r>
              <w:rPr>
                <w:rFonts w:ascii="Calibri" w:hAnsi="Calibri" w:cs="Calibri"/>
                <w:sz w:val="20"/>
                <w:szCs w:val="20"/>
              </w:rPr>
              <w:t>Later in the term, children will research the life of famous scientists and use a range of media to present their findings.</w:t>
            </w:r>
          </w:p>
          <w:p w14:paraId="7FF7557D" w14:textId="77777777" w:rsidR="001D25EC" w:rsidRDefault="001D25EC" w:rsidP="001D25EC">
            <w:pPr>
              <w:rPr>
                <w:rFonts w:ascii="Calibri" w:hAnsi="Calibri" w:cs="Calibri"/>
                <w:b/>
                <w:color w:val="C45911" w:themeColor="accent2" w:themeShade="BF"/>
                <w:sz w:val="28"/>
                <w:u w:val="single"/>
              </w:rPr>
            </w:pPr>
          </w:p>
          <w:p w14:paraId="11F193A5" w14:textId="369C44A5" w:rsidR="00B9246B" w:rsidRPr="00E85149" w:rsidRDefault="00B9246B" w:rsidP="00B9246B">
            <w:pPr>
              <w:rPr>
                <w:rFonts w:ascii="Calibri" w:hAnsi="Calibri" w:cs="Calibri"/>
                <w:b/>
                <w:color w:val="C45911" w:themeColor="accent2" w:themeShade="BF"/>
                <w:sz w:val="28"/>
                <w:u w:val="single"/>
              </w:rPr>
            </w:pPr>
          </w:p>
        </w:tc>
        <w:tc>
          <w:tcPr>
            <w:tcW w:w="5330" w:type="dxa"/>
          </w:tcPr>
          <w:p w14:paraId="7BB9D264" w14:textId="36A61C61" w:rsidR="00E85149" w:rsidRDefault="00A56017" w:rsidP="00E85149">
            <w:pPr>
              <w:jc w:val="center"/>
              <w:rPr>
                <w:rFonts w:ascii="Calibri" w:hAnsi="Calibri" w:cs="Calibri"/>
                <w:b/>
                <w:color w:val="00B050"/>
                <w:sz w:val="28"/>
                <w:u w:val="single"/>
              </w:rPr>
            </w:pPr>
            <w:r w:rsidRPr="00184AAF">
              <w:rPr>
                <w:rFonts w:ascii="Calibri" w:hAnsi="Calibri" w:cs="Calibri"/>
                <w:b/>
                <w:color w:val="00B050"/>
                <w:sz w:val="28"/>
                <w:u w:val="single"/>
              </w:rPr>
              <w:t>Year 6</w:t>
            </w:r>
            <w:r>
              <w:rPr>
                <w:rFonts w:ascii="Calibri" w:hAnsi="Calibri" w:cs="Calibri"/>
                <w:b/>
                <w:color w:val="00B050"/>
                <w:sz w:val="28"/>
                <w:u w:val="single"/>
              </w:rPr>
              <w:t xml:space="preserve"> Wider </w:t>
            </w:r>
            <w:r w:rsidR="00B9246B">
              <w:rPr>
                <w:rFonts w:ascii="Calibri" w:hAnsi="Calibri" w:cs="Calibri"/>
                <w:b/>
                <w:color w:val="00B050"/>
                <w:sz w:val="28"/>
                <w:u w:val="single"/>
              </w:rPr>
              <w:t>Curriculum</w:t>
            </w:r>
          </w:p>
          <w:p w14:paraId="04FB9289" w14:textId="77777777" w:rsidR="008B35F3" w:rsidRDefault="008B35F3" w:rsidP="008B35F3">
            <w:pPr>
              <w:rPr>
                <w:rFonts w:ascii="Calibri" w:hAnsi="Calibri" w:cs="Calibri"/>
                <w:sz w:val="20"/>
                <w:szCs w:val="20"/>
              </w:rPr>
            </w:pPr>
            <w:r w:rsidRPr="00B948EF">
              <w:rPr>
                <w:rFonts w:ascii="Calibri" w:hAnsi="Calibri" w:cs="Calibri"/>
                <w:b/>
                <w:sz w:val="20"/>
                <w:szCs w:val="20"/>
              </w:rPr>
              <w:t>History-</w:t>
            </w:r>
            <w:r>
              <w:rPr>
                <w:rFonts w:ascii="Calibri" w:hAnsi="Calibri" w:cs="Calibri"/>
                <w:b/>
                <w:sz w:val="20"/>
                <w:szCs w:val="20"/>
              </w:rPr>
              <w:t xml:space="preserve"> </w:t>
            </w:r>
            <w:r>
              <w:rPr>
                <w:rFonts w:ascii="Calibri" w:hAnsi="Calibri" w:cs="Calibri"/>
                <w:sz w:val="20"/>
                <w:szCs w:val="20"/>
              </w:rPr>
              <w:t xml:space="preserve">In History, we will delve into the ancient civilisation of the Mayans and discover the factors that led to the empire’s decline. </w:t>
            </w:r>
          </w:p>
          <w:p w14:paraId="42314552" w14:textId="77777777" w:rsidR="008B35F3" w:rsidRDefault="008B35F3" w:rsidP="008B35F3">
            <w:pPr>
              <w:rPr>
                <w:rFonts w:ascii="Calibri" w:hAnsi="Calibri" w:cs="Calibri"/>
                <w:sz w:val="20"/>
                <w:szCs w:val="20"/>
              </w:rPr>
            </w:pPr>
            <w:r w:rsidRPr="00B948EF">
              <w:rPr>
                <w:rFonts w:ascii="Calibri" w:hAnsi="Calibri" w:cs="Calibri"/>
                <w:b/>
                <w:sz w:val="20"/>
                <w:szCs w:val="20"/>
              </w:rPr>
              <w:t xml:space="preserve">Geography- </w:t>
            </w:r>
            <w:r>
              <w:rPr>
                <w:rFonts w:ascii="Calibri" w:hAnsi="Calibri" w:cs="Calibri"/>
                <w:sz w:val="20"/>
                <w:szCs w:val="20"/>
              </w:rPr>
              <w:t>In Geography, we will look at what makes the Americans unique, focusing on the human and physical geography within countries in North, South or Central America. In addition to this, we will learn about the varying climates of different regions in South America.</w:t>
            </w:r>
          </w:p>
          <w:p w14:paraId="29761E2F" w14:textId="77777777" w:rsidR="008B35F3" w:rsidRDefault="008B35F3" w:rsidP="008B35F3">
            <w:pPr>
              <w:rPr>
                <w:rFonts w:ascii="Calibri" w:hAnsi="Calibri" w:cs="Calibri"/>
                <w:sz w:val="20"/>
                <w:szCs w:val="20"/>
              </w:rPr>
            </w:pPr>
            <w:r w:rsidRPr="00523F70">
              <w:rPr>
                <w:rFonts w:ascii="Calibri" w:hAnsi="Calibri" w:cs="Calibri"/>
                <w:b/>
                <w:sz w:val="20"/>
                <w:szCs w:val="20"/>
              </w:rPr>
              <w:t>Business Enterprise Task</w:t>
            </w:r>
            <w:r>
              <w:rPr>
                <w:rFonts w:ascii="Calibri" w:hAnsi="Calibri" w:cs="Calibri"/>
                <w:b/>
                <w:sz w:val="20"/>
                <w:szCs w:val="20"/>
              </w:rPr>
              <w:t xml:space="preserve">- </w:t>
            </w:r>
            <w:r>
              <w:rPr>
                <w:rFonts w:ascii="Calibri" w:hAnsi="Calibri" w:cs="Calibri"/>
                <w:sz w:val="20"/>
                <w:szCs w:val="20"/>
              </w:rPr>
              <w:t xml:space="preserve">We will be learning all about sustainability and taking part in a Trust-wide project to design a sustainable Middlesbrough. </w:t>
            </w:r>
          </w:p>
          <w:p w14:paraId="4663E316" w14:textId="387B32B0" w:rsidR="001D25EC" w:rsidRDefault="001D25EC" w:rsidP="008B35F3">
            <w:pPr>
              <w:rPr>
                <w:rFonts w:ascii="Calibri" w:hAnsi="Calibri" w:cs="Calibri"/>
                <w:sz w:val="20"/>
                <w:szCs w:val="20"/>
              </w:rPr>
            </w:pPr>
            <w:r w:rsidRPr="0097585C">
              <w:rPr>
                <w:rFonts w:ascii="Calibri" w:hAnsi="Calibri" w:cs="Calibri"/>
                <w:b/>
                <w:sz w:val="20"/>
                <w:szCs w:val="20"/>
              </w:rPr>
              <w:t>PSHRE</w:t>
            </w:r>
            <w:r>
              <w:rPr>
                <w:rFonts w:ascii="Calibri" w:hAnsi="Calibri" w:cs="Calibri"/>
                <w:sz w:val="20"/>
                <w:szCs w:val="20"/>
              </w:rPr>
              <w:t xml:space="preserve"> -We are working hard to develop our resilience and perseverance in different situations to help us to prepare for Y7.  We will also develop our </w:t>
            </w:r>
            <w:r w:rsidR="007B4693">
              <w:rPr>
                <w:rFonts w:ascii="Calibri" w:hAnsi="Calibri" w:cs="Calibri"/>
                <w:sz w:val="20"/>
                <w:szCs w:val="20"/>
              </w:rPr>
              <w:t>well-being</w:t>
            </w:r>
            <w:r>
              <w:rPr>
                <w:rFonts w:ascii="Calibri" w:hAnsi="Calibri" w:cs="Calibri"/>
                <w:sz w:val="20"/>
                <w:szCs w:val="20"/>
              </w:rPr>
              <w:t xml:space="preserve"> and explore a range of strategies to help us to cope when we feel angry and sad, a</w:t>
            </w:r>
            <w:r w:rsidR="00184AAF">
              <w:rPr>
                <w:rFonts w:ascii="Calibri" w:hAnsi="Calibri" w:cs="Calibri"/>
                <w:sz w:val="20"/>
                <w:szCs w:val="20"/>
              </w:rPr>
              <w:t>s well as</w:t>
            </w:r>
            <w:r>
              <w:rPr>
                <w:rFonts w:ascii="Calibri" w:hAnsi="Calibri" w:cs="Calibri"/>
                <w:sz w:val="20"/>
                <w:szCs w:val="20"/>
              </w:rPr>
              <w:t xml:space="preserve"> how we can support others. </w:t>
            </w:r>
          </w:p>
          <w:p w14:paraId="689749E4" w14:textId="499BA4AB" w:rsidR="00E85149" w:rsidRPr="008B35F3" w:rsidRDefault="001D25EC" w:rsidP="008B35F3">
            <w:pPr>
              <w:rPr>
                <w:rFonts w:ascii="Calibri" w:hAnsi="Calibri" w:cs="Calibri"/>
                <w:sz w:val="20"/>
                <w:szCs w:val="20"/>
              </w:rPr>
            </w:pPr>
            <w:r w:rsidRPr="0097585C">
              <w:rPr>
                <w:rFonts w:ascii="Calibri" w:hAnsi="Calibri" w:cs="Calibri"/>
                <w:b/>
                <w:sz w:val="20"/>
                <w:szCs w:val="20"/>
              </w:rPr>
              <w:t xml:space="preserve">Art </w:t>
            </w:r>
            <w:r>
              <w:rPr>
                <w:rFonts w:ascii="Calibri" w:hAnsi="Calibri" w:cs="Calibri"/>
                <w:sz w:val="20"/>
                <w:szCs w:val="20"/>
              </w:rPr>
              <w:t>– We will explore the work of Andy Warhol and create images based on his work.</w:t>
            </w:r>
          </w:p>
        </w:tc>
      </w:tr>
      <w:tr w:rsidR="00E85149" w:rsidRPr="00E85149" w14:paraId="680EFEAF" w14:textId="77777777" w:rsidTr="00A56017">
        <w:trPr>
          <w:trHeight w:val="1025"/>
        </w:trPr>
        <w:tc>
          <w:tcPr>
            <w:tcW w:w="5313" w:type="dxa"/>
          </w:tcPr>
          <w:p w14:paraId="14780403" w14:textId="1ECC2926" w:rsidR="00E85149" w:rsidRPr="00E458D3" w:rsidRDefault="00A56017" w:rsidP="00E85149">
            <w:pPr>
              <w:jc w:val="center"/>
              <w:rPr>
                <w:rFonts w:ascii="Calibri" w:hAnsi="Calibri" w:cs="Calibri"/>
                <w:b/>
                <w:color w:val="002060"/>
                <w:sz w:val="28"/>
                <w:u w:val="single"/>
              </w:rPr>
            </w:pPr>
            <w:r w:rsidRPr="00184AAF">
              <w:rPr>
                <w:rFonts w:ascii="Calibri" w:hAnsi="Calibri" w:cs="Calibri"/>
                <w:b/>
                <w:color w:val="002060"/>
                <w:sz w:val="28"/>
                <w:u w:val="single"/>
              </w:rPr>
              <w:t>Year 6 Homework</w:t>
            </w:r>
          </w:p>
          <w:p w14:paraId="7F7A8707" w14:textId="250423B1" w:rsidR="001D25EC" w:rsidRDefault="001D25EC" w:rsidP="001D25EC">
            <w:pPr>
              <w:rPr>
                <w:rFonts w:ascii="Calibri" w:eastAsia="Times New Roman" w:hAnsi="Calibri" w:cs="Calibri"/>
                <w:bCs/>
                <w:iCs/>
                <w:color w:val="000000"/>
                <w:kern w:val="28"/>
                <w:sz w:val="20"/>
                <w:szCs w:val="20"/>
                <w:lang w:eastAsia="en-GB"/>
                <w14:cntxtAlts/>
              </w:rPr>
            </w:pPr>
            <w:r>
              <w:rPr>
                <w:rFonts w:ascii="Calibri" w:eastAsia="Times New Roman" w:hAnsi="Calibri" w:cs="Calibri"/>
                <w:bCs/>
                <w:iCs/>
                <w:color w:val="000000"/>
                <w:kern w:val="28"/>
                <w:sz w:val="20"/>
                <w:szCs w:val="20"/>
                <w:lang w:eastAsia="en-GB"/>
                <w14:cntxtAlts/>
              </w:rPr>
              <w:t>Year 6 children receive weekly spelling</w:t>
            </w:r>
            <w:r w:rsidR="00E564E4">
              <w:rPr>
                <w:rFonts w:ascii="Calibri" w:eastAsia="Times New Roman" w:hAnsi="Calibri" w:cs="Calibri"/>
                <w:bCs/>
                <w:iCs/>
                <w:color w:val="000000"/>
                <w:kern w:val="28"/>
                <w:sz w:val="20"/>
                <w:szCs w:val="20"/>
                <w:lang w:eastAsia="en-GB"/>
                <w14:cntxtAlts/>
              </w:rPr>
              <w:t xml:space="preserve">s </w:t>
            </w:r>
            <w:bookmarkStart w:id="0" w:name="_GoBack"/>
            <w:bookmarkEnd w:id="0"/>
            <w:r>
              <w:rPr>
                <w:rFonts w:ascii="Calibri" w:eastAsia="Times New Roman" w:hAnsi="Calibri" w:cs="Calibri"/>
                <w:bCs/>
                <w:iCs/>
                <w:color w:val="000000"/>
                <w:kern w:val="28"/>
                <w:sz w:val="20"/>
                <w:szCs w:val="20"/>
                <w:lang w:eastAsia="en-GB"/>
                <w14:cntxtAlts/>
              </w:rPr>
              <w:t xml:space="preserve"> and are expected to access T</w:t>
            </w:r>
            <w:r w:rsidR="008B35F3">
              <w:rPr>
                <w:rFonts w:ascii="Calibri" w:eastAsia="Times New Roman" w:hAnsi="Calibri" w:cs="Calibri"/>
                <w:bCs/>
                <w:iCs/>
                <w:color w:val="000000"/>
                <w:kern w:val="28"/>
                <w:sz w:val="20"/>
                <w:szCs w:val="20"/>
                <w:lang w:eastAsia="en-GB"/>
                <w14:cntxtAlts/>
              </w:rPr>
              <w:t>imes Table Rock Stars</w:t>
            </w:r>
            <w:r>
              <w:rPr>
                <w:rFonts w:ascii="Calibri" w:eastAsia="Times New Roman" w:hAnsi="Calibri" w:cs="Calibri"/>
                <w:bCs/>
                <w:iCs/>
                <w:color w:val="000000"/>
                <w:kern w:val="28"/>
                <w:sz w:val="20"/>
                <w:szCs w:val="20"/>
                <w:lang w:eastAsia="en-GB"/>
                <w14:cntxtAlts/>
              </w:rPr>
              <w:t xml:space="preserve"> each week. In addition to this, Y6 children will receive additional homework as the year goes on, to prepare them for their SATs and the challenge of Year 7.   Children are also expected to read at home regularly and their reading record should be signed by an adult 4 times per week where possible.</w:t>
            </w:r>
          </w:p>
          <w:p w14:paraId="409F2755" w14:textId="2F57B693" w:rsidR="00E458D3" w:rsidRPr="00E458D3" w:rsidRDefault="001D25EC" w:rsidP="001D25EC">
            <w:pPr>
              <w:rPr>
                <w:rFonts w:ascii="Calibri" w:hAnsi="Calibri" w:cs="Calibri"/>
                <w:color w:val="C45911" w:themeColor="accent2" w:themeShade="BF"/>
                <w:sz w:val="28"/>
              </w:rPr>
            </w:pPr>
            <w:r>
              <w:rPr>
                <w:rFonts w:ascii="Calibri" w:eastAsia="Times New Roman" w:hAnsi="Calibri" w:cs="Calibri"/>
                <w:bCs/>
                <w:iCs/>
                <w:color w:val="000000"/>
                <w:kern w:val="28"/>
                <w:sz w:val="20"/>
                <w:szCs w:val="20"/>
                <w:lang w:eastAsia="en-GB"/>
                <w14:cntxtAlts/>
              </w:rPr>
              <w:t xml:space="preserve">Please support your child with this </w:t>
            </w:r>
            <w:proofErr w:type="gramStart"/>
            <w:r w:rsidR="00184AAF">
              <w:rPr>
                <w:rFonts w:ascii="Calibri" w:eastAsia="Times New Roman" w:hAnsi="Calibri" w:cs="Calibri"/>
                <w:bCs/>
                <w:iCs/>
                <w:color w:val="000000"/>
                <w:kern w:val="28"/>
                <w:sz w:val="20"/>
                <w:szCs w:val="20"/>
                <w:lang w:eastAsia="en-GB"/>
                <w14:cntxtAlts/>
              </w:rPr>
              <w:t>in order to</w:t>
            </w:r>
            <w:proofErr w:type="gramEnd"/>
            <w:r>
              <w:rPr>
                <w:rFonts w:ascii="Calibri" w:eastAsia="Times New Roman" w:hAnsi="Calibri" w:cs="Calibri"/>
                <w:bCs/>
                <w:iCs/>
                <w:color w:val="000000"/>
                <w:kern w:val="28"/>
                <w:sz w:val="20"/>
                <w:szCs w:val="20"/>
                <w:lang w:eastAsia="en-GB"/>
                <w14:cntxtAlts/>
              </w:rPr>
              <w:t xml:space="preserve"> develop their resilience and to prepare them for Year 7.</w:t>
            </w:r>
          </w:p>
        </w:tc>
        <w:tc>
          <w:tcPr>
            <w:tcW w:w="5330" w:type="dxa"/>
          </w:tcPr>
          <w:p w14:paraId="52CB5AFD" w14:textId="77777777" w:rsidR="001D25EC" w:rsidRPr="00B9246B" w:rsidRDefault="001D25EC" w:rsidP="001D25EC">
            <w:pPr>
              <w:jc w:val="center"/>
              <w:rPr>
                <w:rFonts w:ascii="Calibri" w:hAnsi="Calibri" w:cs="Calibri"/>
                <w:b/>
                <w:color w:val="7030A0"/>
                <w:sz w:val="28"/>
                <w:u w:val="single"/>
              </w:rPr>
            </w:pPr>
            <w:r w:rsidRPr="00B9246B">
              <w:rPr>
                <w:rFonts w:ascii="Calibri" w:hAnsi="Calibri" w:cs="Calibri"/>
                <w:b/>
                <w:color w:val="7030A0"/>
                <w:sz w:val="28"/>
                <w:u w:val="single"/>
              </w:rPr>
              <w:t>Year 6 Other information</w:t>
            </w:r>
          </w:p>
          <w:p w14:paraId="5E6E8243" w14:textId="1C2557A3" w:rsidR="001D25EC" w:rsidRDefault="001D25EC" w:rsidP="001D25EC">
            <w:pPr>
              <w:rPr>
                <w:rFonts w:ascii="Calibri" w:hAnsi="Calibri" w:cs="Calibri"/>
                <w:noProof/>
                <w:color w:val="262626" w:themeColor="text1" w:themeTint="D9"/>
                <w:sz w:val="20"/>
                <w:szCs w:val="20"/>
              </w:rPr>
            </w:pPr>
            <w:r>
              <w:rPr>
                <w:rFonts w:ascii="Calibri" w:hAnsi="Calibri" w:cs="Calibri"/>
                <w:noProof/>
                <w:color w:val="262626" w:themeColor="text1" w:themeTint="D9"/>
                <w:sz w:val="20"/>
                <w:szCs w:val="20"/>
              </w:rPr>
              <w:t xml:space="preserve">PE is on a </w:t>
            </w:r>
            <w:r w:rsidR="00EA2DB9" w:rsidRPr="008B35F3">
              <w:rPr>
                <w:rFonts w:ascii="Calibri" w:hAnsi="Calibri" w:cs="Calibri"/>
                <w:b/>
                <w:noProof/>
                <w:color w:val="262626" w:themeColor="text1" w:themeTint="D9"/>
                <w:sz w:val="20"/>
                <w:szCs w:val="20"/>
              </w:rPr>
              <w:t>WEDNESDAY</w:t>
            </w:r>
            <w:r>
              <w:rPr>
                <w:rFonts w:ascii="Calibri" w:hAnsi="Calibri" w:cs="Calibri"/>
                <w:noProof/>
                <w:color w:val="262626" w:themeColor="text1" w:themeTint="D9"/>
                <w:sz w:val="20"/>
                <w:szCs w:val="20"/>
              </w:rPr>
              <w:t xml:space="preserve">  afternoon – please send the appropriate PE kits</w:t>
            </w:r>
            <w:r w:rsidR="008B35F3">
              <w:rPr>
                <w:rFonts w:ascii="Calibri" w:hAnsi="Calibri" w:cs="Calibri"/>
                <w:noProof/>
                <w:color w:val="262626" w:themeColor="text1" w:themeTint="D9"/>
                <w:sz w:val="20"/>
                <w:szCs w:val="20"/>
              </w:rPr>
              <w:t xml:space="preserve"> (white t-shirt, black shorts or black tracksuit in cold weather)</w:t>
            </w:r>
            <w:r>
              <w:rPr>
                <w:rFonts w:ascii="Calibri" w:hAnsi="Calibri" w:cs="Calibri"/>
                <w:noProof/>
                <w:color w:val="262626" w:themeColor="text1" w:themeTint="D9"/>
                <w:sz w:val="20"/>
                <w:szCs w:val="20"/>
              </w:rPr>
              <w:t xml:space="preserve"> on or before this day. </w:t>
            </w:r>
          </w:p>
          <w:p w14:paraId="508822D3" w14:textId="1C08A7F7" w:rsidR="001D25EC" w:rsidRDefault="001D25EC" w:rsidP="001D25EC">
            <w:pPr>
              <w:rPr>
                <w:rFonts w:ascii="Calibri" w:hAnsi="Calibri" w:cs="Calibri"/>
                <w:noProof/>
                <w:color w:val="262626" w:themeColor="text1" w:themeTint="D9"/>
                <w:sz w:val="20"/>
                <w:szCs w:val="20"/>
              </w:rPr>
            </w:pPr>
            <w:r>
              <w:rPr>
                <w:rFonts w:ascii="Calibri" w:hAnsi="Calibri" w:cs="Calibri"/>
                <w:noProof/>
                <w:color w:val="262626" w:themeColor="text1" w:themeTint="D9"/>
                <w:sz w:val="20"/>
                <w:szCs w:val="20"/>
              </w:rPr>
              <w:t xml:space="preserve">Please only send children with plain or flavoured water in their bottles. </w:t>
            </w:r>
            <w:r>
              <w:rPr>
                <w:rFonts w:ascii="Calibri" w:hAnsi="Calibri" w:cs="Calibri"/>
                <w:b/>
                <w:noProof/>
                <w:color w:val="262626" w:themeColor="text1" w:themeTint="D9"/>
                <w:sz w:val="20"/>
                <w:szCs w:val="20"/>
              </w:rPr>
              <w:t>No</w:t>
            </w:r>
            <w:r>
              <w:rPr>
                <w:rFonts w:ascii="Calibri" w:hAnsi="Calibri" w:cs="Calibri"/>
                <w:noProof/>
                <w:color w:val="262626" w:themeColor="text1" w:themeTint="D9"/>
                <w:sz w:val="20"/>
                <w:szCs w:val="20"/>
              </w:rPr>
              <w:t xml:space="preserve"> fizzy drinks (including sparkling water) or juice please.</w:t>
            </w:r>
          </w:p>
          <w:p w14:paraId="3C641F3B" w14:textId="49FA2274" w:rsidR="00E85149" w:rsidRPr="00E85149" w:rsidRDefault="008B35F3" w:rsidP="008B35F3">
            <w:pPr>
              <w:rPr>
                <w:rFonts w:ascii="Calibri" w:hAnsi="Calibri" w:cs="Calibri"/>
                <w:b/>
                <w:color w:val="00B050"/>
                <w:sz w:val="28"/>
                <w:u w:val="single"/>
              </w:rPr>
            </w:pPr>
            <w:r>
              <w:rPr>
                <w:rFonts w:ascii="Calibri" w:hAnsi="Calibri" w:cs="Calibri"/>
                <w:noProof/>
                <w:color w:val="262626" w:themeColor="text1" w:themeTint="D9"/>
                <w:sz w:val="20"/>
                <w:szCs w:val="20"/>
              </w:rPr>
              <w:t>We will soon be using apps such as Class Dojo and Boom Reader to improve our home-school communication. Please keep a look out for the letters which will be sent home soon providing information on how you can access these apps.</w:t>
            </w:r>
          </w:p>
        </w:tc>
      </w:tr>
    </w:tbl>
    <w:p w14:paraId="5FFC7F2C" w14:textId="605EE281" w:rsidR="00683B84" w:rsidRPr="00E85149" w:rsidRDefault="00683B84" w:rsidP="00683B84">
      <w:pPr>
        <w:spacing w:after="0"/>
        <w:jc w:val="center"/>
        <w:rPr>
          <w:rFonts w:ascii="Calibri" w:hAnsi="Calibri" w:cs="Calibri"/>
          <w:b/>
          <w:color w:val="806000" w:themeColor="accent4" w:themeShade="80"/>
          <w:sz w:val="24"/>
        </w:rPr>
      </w:pPr>
    </w:p>
    <w:p w14:paraId="60CDBD3B" w14:textId="527B1D21" w:rsidR="00683B84" w:rsidRPr="00E85149" w:rsidRDefault="00683B84" w:rsidP="00683B84">
      <w:pPr>
        <w:spacing w:after="0"/>
        <w:jc w:val="center"/>
        <w:rPr>
          <w:rFonts w:ascii="Calibri" w:hAnsi="Calibri" w:cs="Calibri"/>
          <w:b/>
          <w:color w:val="806000" w:themeColor="accent4" w:themeShade="80"/>
          <w:sz w:val="24"/>
        </w:rPr>
      </w:pPr>
    </w:p>
    <w:p w14:paraId="2412C9AA" w14:textId="77777777" w:rsidR="00E85149" w:rsidRPr="00E85149" w:rsidRDefault="00796F15" w:rsidP="006202DB">
      <w:pPr>
        <w:rPr>
          <w:rFonts w:ascii="Calibri" w:hAnsi="Calibri" w:cs="Calibri"/>
        </w:rPr>
      </w:pPr>
      <w:r w:rsidRPr="00E85149">
        <w:rPr>
          <w:rFonts w:ascii="Calibri" w:hAnsi="Calibri" w:cs="Calibri"/>
          <w:noProof/>
          <w:color w:val="C00000"/>
          <w:sz w:val="44"/>
          <w:lang w:eastAsia="en-GB"/>
        </w:rPr>
        <w:t xml:space="preserve"> </w:t>
      </w:r>
      <w:r w:rsidR="00F25907" w:rsidRPr="00E85149">
        <w:rPr>
          <w:rFonts w:ascii="Calibri" w:hAnsi="Calibri" w:cs="Calibri"/>
          <w:noProof/>
          <w:color w:val="C00000"/>
          <w:sz w:val="44"/>
          <w:lang w:eastAsia="en-GB"/>
        </w:rPr>
        <w:t xml:space="preserve"> </w:t>
      </w:r>
    </w:p>
    <w:p w14:paraId="7996C17F" w14:textId="5F60EA8B" w:rsidR="006202DB" w:rsidRPr="00E85149" w:rsidRDefault="006202DB" w:rsidP="006202DB">
      <w:pPr>
        <w:rPr>
          <w:rFonts w:ascii="Calibri" w:hAnsi="Calibri" w:cs="Calibri"/>
        </w:rPr>
      </w:pPr>
    </w:p>
    <w:sectPr w:rsidR="006202DB" w:rsidRPr="00E85149" w:rsidSect="006202D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5E035" w14:textId="77777777" w:rsidR="00B9246B" w:rsidRDefault="00B9246B" w:rsidP="00B9246B">
      <w:pPr>
        <w:spacing w:after="0" w:line="240" w:lineRule="auto"/>
      </w:pPr>
      <w:r>
        <w:separator/>
      </w:r>
    </w:p>
  </w:endnote>
  <w:endnote w:type="continuationSeparator" w:id="0">
    <w:p w14:paraId="53015972" w14:textId="77777777" w:rsidR="00B9246B" w:rsidRDefault="00B9246B" w:rsidP="00B9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29751" w14:textId="77777777" w:rsidR="00B9246B" w:rsidRDefault="00B9246B" w:rsidP="00B9246B">
      <w:pPr>
        <w:spacing w:after="0" w:line="240" w:lineRule="auto"/>
      </w:pPr>
      <w:r>
        <w:separator/>
      </w:r>
    </w:p>
  </w:footnote>
  <w:footnote w:type="continuationSeparator" w:id="0">
    <w:p w14:paraId="7CDA4FF7" w14:textId="77777777" w:rsidR="00B9246B" w:rsidRDefault="00B9246B" w:rsidP="00B92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40AF8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55pt;height:116.85pt" o:bullet="t">
        <v:imagedata r:id="rId1" o:title="logo"/>
      </v:shape>
    </w:pict>
  </w:numPicBullet>
  <w:numPicBullet w:numPicBulletId="1">
    <w:pict>
      <v:shape w14:anchorId="70FF2FEE" id="_x0000_i1027" type="#_x0000_t75" style="width:91pt;height:91pt" o:bullet="t">
        <v:imagedata r:id="rId2" o:title="golden thumbs up"/>
      </v:shape>
    </w:pict>
  </w:numPicBullet>
  <w:abstractNum w:abstractNumId="0" w15:restartNumberingAfterBreak="0">
    <w:nsid w:val="06DE2D2B"/>
    <w:multiLevelType w:val="hybridMultilevel"/>
    <w:tmpl w:val="21ECD966"/>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E5384F"/>
    <w:multiLevelType w:val="hybridMultilevel"/>
    <w:tmpl w:val="E8161916"/>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8E64B7"/>
    <w:multiLevelType w:val="hybridMultilevel"/>
    <w:tmpl w:val="3FE807C2"/>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F84BD1"/>
    <w:multiLevelType w:val="hybridMultilevel"/>
    <w:tmpl w:val="BB94C57A"/>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9C54968"/>
    <w:multiLevelType w:val="hybridMultilevel"/>
    <w:tmpl w:val="164E1878"/>
    <w:lvl w:ilvl="0" w:tplc="A48E80BC">
      <w:start w:val="1"/>
      <w:numFmt w:val="bullet"/>
      <w:lvlText w:val=""/>
      <w:lvlPicBulletId w:val="1"/>
      <w:lvlJc w:val="left"/>
      <w:pPr>
        <w:ind w:left="1440" w:hanging="360"/>
      </w:pPr>
      <w:rPr>
        <w:rFonts w:ascii="Symbol" w:hAnsi="Symbol" w:hint="default"/>
        <w:color w:val="auto"/>
      </w:rPr>
    </w:lvl>
    <w:lvl w:ilvl="1" w:tplc="A48E80BC">
      <w:start w:val="1"/>
      <w:numFmt w:val="bullet"/>
      <w:lvlText w:val=""/>
      <w:lvlPicBulletId w:val="1"/>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629F7"/>
    <w:multiLevelType w:val="hybridMultilevel"/>
    <w:tmpl w:val="21200DFA"/>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A00ACF"/>
    <w:multiLevelType w:val="hybridMultilevel"/>
    <w:tmpl w:val="D548B56C"/>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B86985"/>
    <w:multiLevelType w:val="hybridMultilevel"/>
    <w:tmpl w:val="BD1A47D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B41F0F"/>
    <w:multiLevelType w:val="hybridMultilevel"/>
    <w:tmpl w:val="4D645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445882"/>
    <w:multiLevelType w:val="hybridMultilevel"/>
    <w:tmpl w:val="5ED23524"/>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6C1CC1"/>
    <w:multiLevelType w:val="hybridMultilevel"/>
    <w:tmpl w:val="7F8A3E4C"/>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9"/>
  </w:num>
  <w:num w:numId="4">
    <w:abstractNumId w:val="5"/>
  </w:num>
  <w:num w:numId="5">
    <w:abstractNumId w:val="10"/>
  </w:num>
  <w:num w:numId="6">
    <w:abstractNumId w:val="1"/>
  </w:num>
  <w:num w:numId="7">
    <w:abstractNumId w:val="0"/>
  </w:num>
  <w:num w:numId="8">
    <w:abstractNumId w:val="8"/>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DB"/>
    <w:rsid w:val="00031C2D"/>
    <w:rsid w:val="00064E94"/>
    <w:rsid w:val="000709C8"/>
    <w:rsid w:val="0007782C"/>
    <w:rsid w:val="00091F86"/>
    <w:rsid w:val="000B3079"/>
    <w:rsid w:val="000E0F5A"/>
    <w:rsid w:val="000E23D1"/>
    <w:rsid w:val="00100896"/>
    <w:rsid w:val="00184AAF"/>
    <w:rsid w:val="001947E3"/>
    <w:rsid w:val="001D25EC"/>
    <w:rsid w:val="001D7FCB"/>
    <w:rsid w:val="002106AE"/>
    <w:rsid w:val="002326FB"/>
    <w:rsid w:val="002918EC"/>
    <w:rsid w:val="00334DE0"/>
    <w:rsid w:val="00351D1D"/>
    <w:rsid w:val="003D44D3"/>
    <w:rsid w:val="003F2EFB"/>
    <w:rsid w:val="0042108F"/>
    <w:rsid w:val="004B0FC0"/>
    <w:rsid w:val="004C3C62"/>
    <w:rsid w:val="004C54EA"/>
    <w:rsid w:val="004C7211"/>
    <w:rsid w:val="005219B7"/>
    <w:rsid w:val="00523F70"/>
    <w:rsid w:val="00606BE5"/>
    <w:rsid w:val="00613E3F"/>
    <w:rsid w:val="006202DB"/>
    <w:rsid w:val="0063431C"/>
    <w:rsid w:val="00657614"/>
    <w:rsid w:val="00683B84"/>
    <w:rsid w:val="00716D21"/>
    <w:rsid w:val="00765112"/>
    <w:rsid w:val="007868C2"/>
    <w:rsid w:val="00796F15"/>
    <w:rsid w:val="007B4693"/>
    <w:rsid w:val="007D05BE"/>
    <w:rsid w:val="008041CE"/>
    <w:rsid w:val="008177C4"/>
    <w:rsid w:val="0082503E"/>
    <w:rsid w:val="008714A1"/>
    <w:rsid w:val="008871F9"/>
    <w:rsid w:val="008A536F"/>
    <w:rsid w:val="008B35F3"/>
    <w:rsid w:val="008D53E9"/>
    <w:rsid w:val="008F3EA9"/>
    <w:rsid w:val="008F5EAE"/>
    <w:rsid w:val="00906AA8"/>
    <w:rsid w:val="009407E3"/>
    <w:rsid w:val="00961227"/>
    <w:rsid w:val="00965614"/>
    <w:rsid w:val="00983B17"/>
    <w:rsid w:val="009A74F0"/>
    <w:rsid w:val="009B1F5B"/>
    <w:rsid w:val="009B4CA1"/>
    <w:rsid w:val="009B4F14"/>
    <w:rsid w:val="009F2F87"/>
    <w:rsid w:val="009F5BF8"/>
    <w:rsid w:val="00A17C1D"/>
    <w:rsid w:val="00A53C7A"/>
    <w:rsid w:val="00A56017"/>
    <w:rsid w:val="00A57806"/>
    <w:rsid w:val="00A71BD5"/>
    <w:rsid w:val="00A93A69"/>
    <w:rsid w:val="00A9683D"/>
    <w:rsid w:val="00AA059E"/>
    <w:rsid w:val="00AB4BCF"/>
    <w:rsid w:val="00AB6855"/>
    <w:rsid w:val="00AD2170"/>
    <w:rsid w:val="00B42FE6"/>
    <w:rsid w:val="00B57083"/>
    <w:rsid w:val="00B9246B"/>
    <w:rsid w:val="00B933EF"/>
    <w:rsid w:val="00B948EF"/>
    <w:rsid w:val="00BE5E2B"/>
    <w:rsid w:val="00BF15E3"/>
    <w:rsid w:val="00C04C86"/>
    <w:rsid w:val="00C13DA3"/>
    <w:rsid w:val="00C16C3A"/>
    <w:rsid w:val="00C70A46"/>
    <w:rsid w:val="00CA3849"/>
    <w:rsid w:val="00CC391E"/>
    <w:rsid w:val="00CD15B1"/>
    <w:rsid w:val="00CD3634"/>
    <w:rsid w:val="00CD536E"/>
    <w:rsid w:val="00CF7914"/>
    <w:rsid w:val="00D3772E"/>
    <w:rsid w:val="00D453BA"/>
    <w:rsid w:val="00D57C4F"/>
    <w:rsid w:val="00DA201E"/>
    <w:rsid w:val="00DB507F"/>
    <w:rsid w:val="00DD610B"/>
    <w:rsid w:val="00E00CA3"/>
    <w:rsid w:val="00E343CD"/>
    <w:rsid w:val="00E458D3"/>
    <w:rsid w:val="00E564E4"/>
    <w:rsid w:val="00E578BC"/>
    <w:rsid w:val="00E85149"/>
    <w:rsid w:val="00EA2DB9"/>
    <w:rsid w:val="00EE2404"/>
    <w:rsid w:val="00EE6158"/>
    <w:rsid w:val="00F133D5"/>
    <w:rsid w:val="00F25907"/>
    <w:rsid w:val="00FD654C"/>
    <w:rsid w:val="00FE0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96C12F"/>
  <w15:chartTrackingRefBased/>
  <w15:docId w15:val="{07A7E391-38DF-4187-88D9-7E8DD3B5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914"/>
    <w:pPr>
      <w:ind w:left="720"/>
      <w:contextualSpacing/>
    </w:pPr>
  </w:style>
  <w:style w:type="paragraph" w:styleId="NormalWeb">
    <w:name w:val="Normal (Web)"/>
    <w:basedOn w:val="Normal"/>
    <w:uiPriority w:val="99"/>
    <w:unhideWhenUsed/>
    <w:rsid w:val="00CD36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391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C391E"/>
    <w:rPr>
      <w:rFonts w:ascii="Segoe UI" w:hAnsi="Segoe UI"/>
      <w:sz w:val="18"/>
      <w:szCs w:val="18"/>
    </w:rPr>
  </w:style>
  <w:style w:type="paragraph" w:styleId="Header">
    <w:name w:val="header"/>
    <w:basedOn w:val="Normal"/>
    <w:link w:val="HeaderChar"/>
    <w:uiPriority w:val="99"/>
    <w:unhideWhenUsed/>
    <w:rsid w:val="00B92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46B"/>
  </w:style>
  <w:style w:type="paragraph" w:styleId="Footer">
    <w:name w:val="footer"/>
    <w:basedOn w:val="Normal"/>
    <w:link w:val="FooterChar"/>
    <w:uiPriority w:val="99"/>
    <w:unhideWhenUsed/>
    <w:rsid w:val="00B92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9608">
      <w:bodyDiv w:val="1"/>
      <w:marLeft w:val="0"/>
      <w:marRight w:val="0"/>
      <w:marTop w:val="0"/>
      <w:marBottom w:val="0"/>
      <w:divBdr>
        <w:top w:val="none" w:sz="0" w:space="0" w:color="auto"/>
        <w:left w:val="none" w:sz="0" w:space="0" w:color="auto"/>
        <w:bottom w:val="none" w:sz="0" w:space="0" w:color="auto"/>
        <w:right w:val="none" w:sz="0" w:space="0" w:color="auto"/>
      </w:divBdr>
    </w:div>
    <w:div w:id="1322350327">
      <w:bodyDiv w:val="1"/>
      <w:marLeft w:val="0"/>
      <w:marRight w:val="0"/>
      <w:marTop w:val="0"/>
      <w:marBottom w:val="0"/>
      <w:divBdr>
        <w:top w:val="none" w:sz="0" w:space="0" w:color="auto"/>
        <w:left w:val="none" w:sz="0" w:space="0" w:color="auto"/>
        <w:bottom w:val="none" w:sz="0" w:space="0" w:color="auto"/>
        <w:right w:val="none" w:sz="0" w:space="0" w:color="auto"/>
      </w:divBdr>
    </w:div>
    <w:div w:id="18464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nyman.teesvalleyeducation.co.uk/wp-content/themes/mmd/images/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Elizabeth</dc:creator>
  <cp:keywords/>
  <dc:description/>
  <cp:lastModifiedBy>Joanne Stuart</cp:lastModifiedBy>
  <cp:revision>6</cp:revision>
  <cp:lastPrinted>2019-09-03T09:40:00Z</cp:lastPrinted>
  <dcterms:created xsi:type="dcterms:W3CDTF">2023-01-02T15:20:00Z</dcterms:created>
  <dcterms:modified xsi:type="dcterms:W3CDTF">2023-01-05T10:33:00Z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7cbef2a6eb7b5dd65016543e98f7f8c1f5175f91c94c187f4d8e85f61511abcd</vt:lpwstr>
  </property>
</Properties>
</file>