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6DE84E3D" w:rsidR="00796F15" w:rsidRPr="00E85149" w:rsidRDefault="0077694B" w:rsidP="00CF7914">
      <w:pPr>
        <w:spacing w:after="0"/>
        <w:jc w:val="center"/>
        <w:rPr>
          <w:rFonts w:ascii="Calibri" w:hAnsi="Calibri" w:cs="Calibri"/>
          <w:b/>
          <w:color w:val="806000" w:themeColor="accent4" w:themeShade="80"/>
          <w:sz w:val="24"/>
        </w:rPr>
      </w:pPr>
      <w:r w:rsidRPr="00A61667">
        <w:rPr>
          <w:noProof/>
          <w:lang w:eastAsia="en-GB"/>
        </w:rPr>
        <w:drawing>
          <wp:anchor distT="0" distB="0" distL="114300" distR="114300" simplePos="0" relativeHeight="251723776" behindDoc="1" locked="0" layoutInCell="1" allowOverlap="1" wp14:anchorId="040E7BF1" wp14:editId="3AB570BE">
            <wp:simplePos x="0" y="0"/>
            <wp:positionH relativeFrom="column">
              <wp:posOffset>0</wp:posOffset>
            </wp:positionH>
            <wp:positionV relativeFrom="paragraph">
              <wp:posOffset>199390</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7" name="Picture 7"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002415D1"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12C72305">
                <wp:simplePos x="0" y="0"/>
                <wp:positionH relativeFrom="margin">
                  <wp:posOffset>1606550</wp:posOffset>
                </wp:positionH>
                <wp:positionV relativeFrom="paragraph">
                  <wp:posOffset>16510</wp:posOffset>
                </wp:positionV>
                <wp:extent cx="3415665" cy="117475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17475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59B49E4B" w14:textId="77777777" w:rsidR="00B03B1B" w:rsidRDefault="00B03B1B" w:rsidP="00796F15">
                            <w:pPr>
                              <w:spacing w:after="0" w:line="240" w:lineRule="auto"/>
                              <w:jc w:val="center"/>
                              <w:rPr>
                                <w:rFonts w:cstheme="minorHAnsi"/>
                                <w:b/>
                                <w:sz w:val="56"/>
                              </w:rPr>
                            </w:pPr>
                            <w:r>
                              <w:rPr>
                                <w:rFonts w:cstheme="minorHAnsi"/>
                                <w:b/>
                                <w:sz w:val="56"/>
                              </w:rPr>
                              <w:t xml:space="preserve">Jeffers Class </w:t>
                            </w:r>
                          </w:p>
                          <w:p w14:paraId="7996C1A7" w14:textId="1514CACC" w:rsidR="000B3079" w:rsidRPr="00E85149" w:rsidRDefault="002415D1" w:rsidP="00796F15">
                            <w:pPr>
                              <w:spacing w:after="0" w:line="240" w:lineRule="auto"/>
                              <w:jc w:val="center"/>
                              <w:rPr>
                                <w:rFonts w:cstheme="minorHAnsi"/>
                                <w:b/>
                                <w:sz w:val="56"/>
                              </w:rPr>
                            </w:pPr>
                            <w:r>
                              <w:rPr>
                                <w:rFonts w:cstheme="minorHAnsi"/>
                                <w:b/>
                                <w:sz w:val="56"/>
                              </w:rPr>
                              <w:t xml:space="preserve"> EYFS </w:t>
                            </w:r>
                            <w:r w:rsidR="000B3079" w:rsidRPr="00E85149">
                              <w:rPr>
                                <w:rFonts w:cstheme="minorHAnsi"/>
                                <w:b/>
                                <w:sz w:val="56"/>
                              </w:rPr>
                              <w:t>Newsletter</w:t>
                            </w:r>
                          </w:p>
                          <w:p w14:paraId="7996C1A8" w14:textId="5F1E5415" w:rsidR="000B3079" w:rsidRPr="00E85149" w:rsidRDefault="00546C47" w:rsidP="00F25907">
                            <w:pPr>
                              <w:spacing w:after="0" w:line="240" w:lineRule="auto"/>
                              <w:jc w:val="center"/>
                              <w:rPr>
                                <w:rFonts w:cstheme="minorHAnsi"/>
                                <w:sz w:val="28"/>
                              </w:rPr>
                            </w:pPr>
                            <w:r>
                              <w:rPr>
                                <w:rFonts w:cstheme="minorHAnsi"/>
                                <w:sz w:val="28"/>
                              </w:rPr>
                              <w:t>Spring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126.5pt;margin-top:1.3pt;width:268.95pt;height:9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7/uAIAAEYGAAAOAAAAZHJzL2Uyb0RvYy54bWy8VNtu1DAQfUfiHyy/01ya7LZRs1VpKUIq&#10;F9EinmcdZ2Ph2MH2btJ+PWNns41KBQIhXix7ZnzmdmbOzodWkh03VmhV0uQopoQrpiuhNiX9cnf9&#10;6oQS60BVILXiJb3nlp6vXr4467uCp7rRsuKGIIiyRd+VtHGuK6LIsoa3YI90xxUqa21acPg0m6gy&#10;0CN6K6M0jhdRr03VGc24tSi9GpV0FfDrmjP3sa4td0SWFGNz4TThXPszWp1BsTHQNYLtw4C/iKIF&#10;odDpAeoKHJCtET9BtYIZbXXtjphuI13XgvGQA2aTxE+yuW2g4yEXLI7tDmWy/w6Wfdh9MkRUJU2T&#10;JSUKWmzSHR8cea0Hkvr69J0t0Oy2Q0M3oBj7HHK13Y1m3yxR+rIBteEXxui+4VBhfIn/Gc2+jjjW&#10;g6z797pCN7B1OgANtWl98bAcBNGxT/eH3vhQGAqPsyRfLHJKGOqSZJkt89C9CIrpe2ese8t1S/yl&#10;pAabH+Bhd2OdDweKyWTfqupaSElqKZB5CvlJidHuq3BNqPyU58bi//DDkk5jcvGYvucov5SG7ADZ&#10;BYxx5dKgktsWUxzleRzvaYZSJOMoPZ3EGFQguwcKIW7s3NUy89+95GD1a3fZBAzF3F8+iX/j7+T4&#10;//pL0N2fJegDfKagy0n8bIIoPHRRCkWQrtjdBW4QD0YsA8lxBgJroXBC8s/InpEzuB0CT3wTpCJ9&#10;SU/zNB97oqU46J40yA3jDGDn5latcLjwpGhLejJ6Ry9Q+LF5o6pwdyDkeMewpdrPkR+dcYjcsB7Q&#10;0A/XWlf3OFHI2jA2uIjx0mjzQEmPS62k9vsWDPJavlNI3NMky/wWDI8sX6b4MHPNeq4BxRCqpI5i&#10;vfz10oXN6eNV+gKntxahRo+R7GPFZTVyeVysfhvO38Hqcf2vfgAAAP//AwBQSwMEFAAGAAgAAAAh&#10;AFe4VVPgAAAACQEAAA8AAABkcnMvZG93bnJldi54bWxMj81OwzAQhO9IvIO1SNyoQ6smTYhToSAk&#10;LiC1/ImbE2+TqPE6ip02vD3LCW47mtHsN/l2tr044eg7RwpuFxEIpNqZjhoFb6+PNxsQPmgyuneE&#10;Cr7Rw7a4vMh1ZtyZdnjah0ZwCflMK2hDGDIpfd2i1X7hBiT2Dm60OrAcG2lGfeZy28tlFMXS6o74&#10;Q6sHLFusj/vJKkgO6dfny/NHNa2OoXx4wtK9rzulrq/m+zsQAefwF4ZffEaHgpkqN5HxolewXK94&#10;S+AjBsF+kkYpiIqDmyQGWeTy/4LiBwAA//8DAFBLAQItABQABgAIAAAAIQC2gziS/gAAAOEBAAAT&#10;AAAAAAAAAAAAAAAAAAAAAABbQ29udGVudF9UeXBlc10ueG1sUEsBAi0AFAAGAAgAAAAhADj9If/W&#10;AAAAlAEAAAsAAAAAAAAAAAAAAAAALwEAAF9yZWxzLy5yZWxzUEsBAi0AFAAGAAgAAAAhAAkxXv+4&#10;AgAARgYAAA4AAAAAAAAAAAAAAAAALgIAAGRycy9lMm9Eb2MueG1sUEsBAi0AFAAGAAgAAAAhAFe4&#10;VVPgAAAACQEAAA8AAAAAAAAAAAAAAAAAEgUAAGRycy9kb3ducmV2LnhtbFBLBQYAAAAABAAEAPMA&#10;AAAfBgAAAAA=&#10;" fillcolor="#fef8f5 [181]" strokecolor="black [3213]">
                <v:fill color2="#f9d8c1 [981]" rotate="t" angle="180" colors="0 #fef8f5;48497f #f7c4a2;54395f #f7c4a2;1 #fad8c1" focus="100%" type="gradient"/>
                <v:textbox>
                  <w:txbxContent>
                    <w:p w14:paraId="59B49E4B" w14:textId="77777777" w:rsidR="00B03B1B" w:rsidRDefault="00B03B1B" w:rsidP="00796F15">
                      <w:pPr>
                        <w:spacing w:after="0" w:line="240" w:lineRule="auto"/>
                        <w:jc w:val="center"/>
                        <w:rPr>
                          <w:rFonts w:cstheme="minorHAnsi"/>
                          <w:b/>
                          <w:sz w:val="56"/>
                        </w:rPr>
                      </w:pPr>
                      <w:r>
                        <w:rPr>
                          <w:rFonts w:cstheme="minorHAnsi"/>
                          <w:b/>
                          <w:sz w:val="56"/>
                        </w:rPr>
                        <w:t xml:space="preserve">Jeffers Class </w:t>
                      </w:r>
                    </w:p>
                    <w:p w14:paraId="7996C1A7" w14:textId="1514CACC" w:rsidR="000B3079" w:rsidRPr="00E85149" w:rsidRDefault="002415D1" w:rsidP="00796F15">
                      <w:pPr>
                        <w:spacing w:after="0" w:line="240" w:lineRule="auto"/>
                        <w:jc w:val="center"/>
                        <w:rPr>
                          <w:rFonts w:cstheme="minorHAnsi"/>
                          <w:b/>
                          <w:sz w:val="56"/>
                        </w:rPr>
                      </w:pPr>
                      <w:r>
                        <w:rPr>
                          <w:rFonts w:cstheme="minorHAnsi"/>
                          <w:b/>
                          <w:sz w:val="56"/>
                        </w:rPr>
                        <w:t xml:space="preserve"> EYFS </w:t>
                      </w:r>
                      <w:r w:rsidR="000B3079" w:rsidRPr="00E85149">
                        <w:rPr>
                          <w:rFonts w:cstheme="minorHAnsi"/>
                          <w:b/>
                          <w:sz w:val="56"/>
                        </w:rPr>
                        <w:t>Newsletter</w:t>
                      </w:r>
                    </w:p>
                    <w:p w14:paraId="7996C1A8" w14:textId="5F1E5415" w:rsidR="000B3079" w:rsidRPr="00E85149" w:rsidRDefault="00546C47" w:rsidP="00F25907">
                      <w:pPr>
                        <w:spacing w:after="0" w:line="240" w:lineRule="auto"/>
                        <w:jc w:val="center"/>
                        <w:rPr>
                          <w:rFonts w:cstheme="minorHAnsi"/>
                          <w:sz w:val="28"/>
                        </w:rPr>
                      </w:pPr>
                      <w:r>
                        <w:rPr>
                          <w:rFonts w:cstheme="minorHAnsi"/>
                          <w:sz w:val="28"/>
                        </w:rPr>
                        <w:t>Spring 2023</w:t>
                      </w:r>
                    </w:p>
                  </w:txbxContent>
                </v:textbox>
                <w10:wrap type="square" anchorx="margin"/>
              </v:shape>
            </w:pict>
          </mc:Fallback>
        </mc:AlternateContent>
      </w:r>
      <w:r w:rsidR="00B9246B"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11964EB8">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4CA2DA55"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79F0C336" w14:textId="77777777" w:rsidR="002415D1" w:rsidRDefault="002415D1" w:rsidP="00B9246B">
      <w:pPr>
        <w:spacing w:after="0"/>
        <w:rPr>
          <w:rFonts w:ascii="Calibri" w:hAnsi="Calibri" w:cs="Calibri"/>
          <w:b/>
          <w:color w:val="806000" w:themeColor="accent4" w:themeShade="80"/>
          <w:sz w:val="24"/>
        </w:rPr>
      </w:pPr>
    </w:p>
    <w:p w14:paraId="500D1C19" w14:textId="77777777" w:rsidR="00B03B1B" w:rsidRDefault="00B03B1B" w:rsidP="002415D1">
      <w:pPr>
        <w:spacing w:after="0"/>
        <w:jc w:val="center"/>
        <w:rPr>
          <w:rFonts w:ascii="Calibri" w:hAnsi="Calibri" w:cs="Calibri"/>
          <w:b/>
          <w:color w:val="806000" w:themeColor="accent4" w:themeShade="80"/>
          <w:sz w:val="24"/>
        </w:rPr>
      </w:pPr>
    </w:p>
    <w:p w14:paraId="1036C40B" w14:textId="1DC84CD7" w:rsidR="00B9246B" w:rsidRDefault="00A53C7A" w:rsidP="002415D1">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Welcom</w:t>
      </w:r>
      <w:r w:rsidR="00A56017">
        <w:rPr>
          <w:rFonts w:ascii="Calibri" w:hAnsi="Calibri" w:cs="Calibri"/>
          <w:b/>
          <w:color w:val="806000" w:themeColor="accent4" w:themeShade="80"/>
          <w:sz w:val="24"/>
        </w:rPr>
        <w:t xml:space="preserve">e to our </w:t>
      </w:r>
      <w:r w:rsidR="00546C47">
        <w:rPr>
          <w:rFonts w:ascii="Calibri" w:hAnsi="Calibri" w:cs="Calibri"/>
          <w:b/>
          <w:color w:val="806000" w:themeColor="accent4" w:themeShade="80"/>
          <w:sz w:val="24"/>
        </w:rPr>
        <w:t>Spring</w:t>
      </w:r>
      <w:r w:rsidRPr="00E85149">
        <w:rPr>
          <w:rFonts w:ascii="Calibri" w:hAnsi="Calibri" w:cs="Calibri"/>
          <w:b/>
          <w:color w:val="806000" w:themeColor="accent4" w:themeShade="80"/>
          <w:sz w:val="24"/>
        </w:rPr>
        <w:t xml:space="preserve"> newsletter!</w:t>
      </w:r>
    </w:p>
    <w:p w14:paraId="29E7A344" w14:textId="29578AE1" w:rsidR="00683B84" w:rsidRPr="00E85149" w:rsidRDefault="00E85149" w:rsidP="002415D1">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sidR="00A56017">
        <w:rPr>
          <w:rFonts w:ascii="Calibri" w:hAnsi="Calibri" w:cs="Calibri"/>
          <w:b/>
          <w:color w:val="806000" w:themeColor="accent4" w:themeShade="80"/>
          <w:sz w:val="24"/>
        </w:rPr>
        <w:t xml:space="preserve">he fantastic things we will be getting up to in </w:t>
      </w:r>
      <w:r w:rsidR="002415D1">
        <w:rPr>
          <w:rFonts w:ascii="Calibri" w:hAnsi="Calibri" w:cs="Calibri"/>
          <w:b/>
          <w:color w:val="806000" w:themeColor="accent4" w:themeShade="80"/>
          <w:sz w:val="24"/>
        </w:rPr>
        <w:t>SEND EYFS</w:t>
      </w:r>
      <w:r w:rsidR="00A56017">
        <w:rPr>
          <w:rFonts w:ascii="Calibri" w:hAnsi="Calibri" w:cs="Calibri"/>
          <w:b/>
          <w:color w:val="806000" w:themeColor="accent4" w:themeShade="80"/>
          <w:sz w:val="24"/>
        </w:rPr>
        <w:t xml:space="preserve"> in the academy this</w:t>
      </w:r>
      <w:r w:rsidR="00B9246B">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term.</w:t>
      </w:r>
    </w:p>
    <w:tbl>
      <w:tblPr>
        <w:tblStyle w:val="TableGrid"/>
        <w:tblpPr w:leftFromText="180" w:rightFromText="180" w:vertAnchor="text" w:horzAnchor="margin" w:tblpY="247"/>
        <w:tblW w:w="10317" w:type="dxa"/>
        <w:tblLook w:val="04A0" w:firstRow="1" w:lastRow="0" w:firstColumn="1" w:lastColumn="0" w:noHBand="0" w:noVBand="1"/>
      </w:tblPr>
      <w:tblGrid>
        <w:gridCol w:w="5150"/>
        <w:gridCol w:w="5167"/>
      </w:tblGrid>
      <w:tr w:rsidR="00475F0A" w:rsidRPr="00E85149" w14:paraId="44E7F6BD" w14:textId="77777777" w:rsidTr="0058178F">
        <w:trPr>
          <w:trHeight w:val="3960"/>
        </w:trPr>
        <w:tc>
          <w:tcPr>
            <w:tcW w:w="5150" w:type="dxa"/>
          </w:tcPr>
          <w:p w14:paraId="05484189" w14:textId="267A5D3E" w:rsidR="00401341" w:rsidRDefault="002415D1" w:rsidP="00E03D8C">
            <w:pPr>
              <w:widowControl w:val="0"/>
              <w:spacing w:line="276" w:lineRule="auto"/>
              <w:jc w:val="center"/>
              <w:rPr>
                <w:rFonts w:ascii="Calibri" w:eastAsia="Times New Roman" w:hAnsi="Calibri" w:cs="Calibri"/>
                <w:bCs/>
                <w:iCs/>
                <w:color w:val="000000"/>
                <w:kern w:val="28"/>
                <w:sz w:val="20"/>
                <w:szCs w:val="20"/>
                <w:lang w:eastAsia="en-GB"/>
                <w14:cntxtAlts/>
              </w:rPr>
            </w:pPr>
            <w:r w:rsidRPr="00401341">
              <w:rPr>
                <w:rFonts w:ascii="Calibri" w:eastAsia="Times New Roman" w:hAnsi="Calibri" w:cs="Calibri"/>
                <w:bCs/>
                <w:iCs/>
                <w:color w:val="000000"/>
                <w:kern w:val="28"/>
                <w:sz w:val="20"/>
                <w:szCs w:val="20"/>
                <w:lang w:eastAsia="en-GB"/>
                <w14:cntxtAlts/>
              </w:rPr>
              <w:t>It has been wonder</w:t>
            </w:r>
            <w:r w:rsidR="00401341" w:rsidRPr="00401341">
              <w:rPr>
                <w:rFonts w:ascii="Calibri" w:eastAsia="Times New Roman" w:hAnsi="Calibri" w:cs="Calibri"/>
                <w:bCs/>
                <w:iCs/>
                <w:color w:val="000000"/>
                <w:kern w:val="28"/>
                <w:sz w:val="20"/>
                <w:szCs w:val="20"/>
                <w:lang w:eastAsia="en-GB"/>
                <w14:cntxtAlts/>
              </w:rPr>
              <w:t xml:space="preserve">ful to </w:t>
            </w:r>
            <w:r w:rsidR="00546C47">
              <w:rPr>
                <w:rFonts w:ascii="Calibri" w:eastAsia="Times New Roman" w:hAnsi="Calibri" w:cs="Calibri"/>
                <w:bCs/>
                <w:iCs/>
                <w:color w:val="000000"/>
                <w:kern w:val="28"/>
                <w:sz w:val="20"/>
                <w:szCs w:val="20"/>
                <w:lang w:eastAsia="en-GB"/>
                <w14:cntxtAlts/>
              </w:rPr>
              <w:t>see how much progress the children have made over the course of their first term in</w:t>
            </w:r>
            <w:r w:rsidR="00401341" w:rsidRPr="00401341">
              <w:rPr>
                <w:rFonts w:ascii="Calibri" w:eastAsia="Times New Roman" w:hAnsi="Calibri" w:cs="Calibri"/>
                <w:bCs/>
                <w:iCs/>
                <w:color w:val="000000"/>
                <w:kern w:val="28"/>
                <w:sz w:val="20"/>
                <w:szCs w:val="20"/>
                <w:lang w:eastAsia="en-GB"/>
                <w14:cntxtAlts/>
              </w:rPr>
              <w:t xml:space="preserve"> Reception! </w:t>
            </w:r>
            <w:r w:rsidR="00546C47">
              <w:rPr>
                <w:rFonts w:ascii="Calibri" w:eastAsia="Times New Roman" w:hAnsi="Calibri" w:cs="Calibri"/>
                <w:bCs/>
                <w:iCs/>
                <w:color w:val="000000"/>
                <w:kern w:val="28"/>
                <w:sz w:val="20"/>
                <w:szCs w:val="20"/>
                <w:lang w:eastAsia="en-GB"/>
                <w14:cntxtAlts/>
              </w:rPr>
              <w:t>The children really shone when they learned all about different celebrations</w:t>
            </w:r>
            <w:r w:rsidR="00EC41D2">
              <w:rPr>
                <w:rFonts w:ascii="Calibri" w:eastAsia="Times New Roman" w:hAnsi="Calibri" w:cs="Calibri"/>
                <w:bCs/>
                <w:iCs/>
                <w:color w:val="000000"/>
                <w:kern w:val="28"/>
                <w:sz w:val="20"/>
                <w:szCs w:val="20"/>
                <w:lang w:eastAsia="en-GB"/>
                <w14:cntxtAlts/>
              </w:rPr>
              <w:t xml:space="preserve"> - i</w:t>
            </w:r>
            <w:r w:rsidR="00546C47">
              <w:rPr>
                <w:rFonts w:ascii="Calibri" w:eastAsia="Times New Roman" w:hAnsi="Calibri" w:cs="Calibri"/>
                <w:bCs/>
                <w:iCs/>
                <w:color w:val="000000"/>
                <w:kern w:val="28"/>
                <w:sz w:val="20"/>
                <w:szCs w:val="20"/>
                <w:lang w:eastAsia="en-GB"/>
                <w14:cntxtAlts/>
              </w:rPr>
              <w:t>t has been lovely to see them apply their knowledge to their play in the classroom.</w:t>
            </w:r>
          </w:p>
          <w:p w14:paraId="3CC26DEF" w14:textId="3F57CC9F" w:rsidR="0058178F" w:rsidRDefault="00401341" w:rsidP="00E03D8C">
            <w:pPr>
              <w:widowControl w:val="0"/>
              <w:spacing w:line="276" w:lineRule="auto"/>
              <w:jc w:val="center"/>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 xml:space="preserve">This term, we will be exploring the following theme: </w:t>
            </w:r>
          </w:p>
          <w:p w14:paraId="3085424F" w14:textId="77777777" w:rsidR="0058178F" w:rsidRDefault="0058178F" w:rsidP="00E03D8C">
            <w:pPr>
              <w:widowControl w:val="0"/>
              <w:spacing w:line="276" w:lineRule="auto"/>
              <w:jc w:val="center"/>
              <w:rPr>
                <w:rFonts w:ascii="Calibri" w:eastAsia="Times New Roman" w:hAnsi="Calibri" w:cs="Calibri"/>
                <w:bCs/>
                <w:iCs/>
                <w:color w:val="000000"/>
                <w:kern w:val="28"/>
                <w:sz w:val="20"/>
                <w:szCs w:val="20"/>
                <w:lang w:eastAsia="en-GB"/>
                <w14:cntxtAlts/>
              </w:rPr>
            </w:pPr>
          </w:p>
          <w:p w14:paraId="43E38874" w14:textId="034D9C02" w:rsidR="0058178F" w:rsidRDefault="00401341" w:rsidP="00E03D8C">
            <w:pPr>
              <w:widowControl w:val="0"/>
              <w:spacing w:line="276" w:lineRule="auto"/>
              <w:jc w:val="center"/>
              <w:rPr>
                <w:rFonts w:ascii="Calibri" w:eastAsia="Times New Roman" w:hAnsi="Calibri" w:cs="Calibri"/>
                <w:bCs/>
                <w:iCs/>
                <w:color w:val="000000"/>
                <w:kern w:val="28"/>
                <w:sz w:val="20"/>
                <w:szCs w:val="20"/>
                <w:lang w:eastAsia="en-GB"/>
                <w14:cntxtAlts/>
              </w:rPr>
            </w:pPr>
            <w:r w:rsidRPr="00546C47">
              <w:rPr>
                <w:rFonts w:ascii="Calibri" w:eastAsia="Times New Roman" w:hAnsi="Calibri" w:cs="Calibri"/>
                <w:bCs/>
                <w:iCs/>
                <w:color w:val="000000"/>
                <w:kern w:val="28"/>
                <w:sz w:val="20"/>
                <w:szCs w:val="20"/>
                <w:highlight w:val="yellow"/>
                <w:lang w:eastAsia="en-GB"/>
                <w14:cntxtAlts/>
              </w:rPr>
              <w:t>All about me and celebrations.</w:t>
            </w:r>
            <w:r>
              <w:rPr>
                <w:rFonts w:ascii="Calibri" w:eastAsia="Times New Roman" w:hAnsi="Calibri" w:cs="Calibri"/>
                <w:bCs/>
                <w:iCs/>
                <w:color w:val="000000"/>
                <w:kern w:val="28"/>
                <w:sz w:val="20"/>
                <w:szCs w:val="20"/>
                <w:lang w:eastAsia="en-GB"/>
                <w14:cntxtAlts/>
              </w:rPr>
              <w:t xml:space="preserve"> </w:t>
            </w:r>
          </w:p>
          <w:p w14:paraId="53669AE5" w14:textId="77777777" w:rsidR="0058178F" w:rsidRDefault="0058178F" w:rsidP="00E03D8C">
            <w:pPr>
              <w:widowControl w:val="0"/>
              <w:spacing w:line="276" w:lineRule="auto"/>
              <w:jc w:val="center"/>
              <w:rPr>
                <w:rFonts w:ascii="Calibri" w:eastAsia="Times New Roman" w:hAnsi="Calibri" w:cs="Calibri"/>
                <w:bCs/>
                <w:iCs/>
                <w:color w:val="000000"/>
                <w:kern w:val="28"/>
                <w:sz w:val="20"/>
                <w:szCs w:val="20"/>
                <w:lang w:eastAsia="en-GB"/>
                <w14:cntxtAlts/>
              </w:rPr>
            </w:pPr>
          </w:p>
          <w:p w14:paraId="09C1276B" w14:textId="0A002DA3" w:rsidR="00401341" w:rsidRDefault="00401341" w:rsidP="00E03D8C">
            <w:pPr>
              <w:widowControl w:val="0"/>
              <w:spacing w:line="276" w:lineRule="auto"/>
              <w:jc w:val="center"/>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We will be building on the knowledge children gained last year and exploring these topics in further depth.</w:t>
            </w:r>
          </w:p>
          <w:p w14:paraId="54EED664" w14:textId="1ED54CDA" w:rsidR="00E458D3" w:rsidRPr="00401341" w:rsidRDefault="00E458D3" w:rsidP="00B9246B">
            <w:pPr>
              <w:widowControl w:val="0"/>
              <w:spacing w:line="276" w:lineRule="auto"/>
              <w:rPr>
                <w:rFonts w:ascii="Calibri" w:eastAsia="Times New Roman" w:hAnsi="Calibri" w:cs="Calibri"/>
                <w:bCs/>
                <w:iCs/>
                <w:color w:val="000000"/>
                <w:kern w:val="28"/>
                <w:sz w:val="20"/>
                <w:szCs w:val="20"/>
                <w:lang w:eastAsia="en-GB"/>
                <w14:cntxtAlts/>
              </w:rPr>
            </w:pPr>
          </w:p>
        </w:tc>
        <w:tc>
          <w:tcPr>
            <w:tcW w:w="5167" w:type="dxa"/>
          </w:tcPr>
          <w:p w14:paraId="07FEDB5D" w14:textId="77777777" w:rsidR="00401341" w:rsidRPr="00B9246B" w:rsidRDefault="00401341" w:rsidP="00401341">
            <w:pPr>
              <w:jc w:val="center"/>
              <w:rPr>
                <w:rFonts w:ascii="Calibri" w:hAnsi="Calibri" w:cs="Calibri"/>
                <w:b/>
                <w:color w:val="7030A0"/>
                <w:sz w:val="28"/>
                <w:u w:val="single"/>
              </w:rPr>
            </w:pPr>
            <w:r>
              <w:rPr>
                <w:rFonts w:ascii="Calibri" w:hAnsi="Calibri" w:cs="Calibri"/>
                <w:b/>
                <w:color w:val="7030A0"/>
                <w:sz w:val="28"/>
                <w:u w:val="single"/>
              </w:rPr>
              <w:t>SEND EYFS</w:t>
            </w:r>
            <w:r w:rsidRPr="00B9246B">
              <w:rPr>
                <w:rFonts w:ascii="Calibri" w:hAnsi="Calibri" w:cs="Calibri"/>
                <w:b/>
                <w:color w:val="7030A0"/>
                <w:sz w:val="28"/>
                <w:u w:val="single"/>
              </w:rPr>
              <w:t xml:space="preserve"> </w:t>
            </w:r>
            <w:r>
              <w:rPr>
                <w:rFonts w:ascii="Calibri" w:hAnsi="Calibri" w:cs="Calibri"/>
                <w:b/>
                <w:color w:val="7030A0"/>
                <w:sz w:val="28"/>
                <w:u w:val="single"/>
              </w:rPr>
              <w:t>Other Information</w:t>
            </w:r>
          </w:p>
          <w:p w14:paraId="068904F6" w14:textId="77777777" w:rsidR="00401341" w:rsidRDefault="00401341" w:rsidP="00E03D8C">
            <w:pPr>
              <w:jc w:val="center"/>
              <w:rPr>
                <w:rFonts w:ascii="Calibri" w:hAnsi="Calibri" w:cs="Calibri"/>
                <w:noProof/>
                <w:color w:val="262626" w:themeColor="text1" w:themeTint="D9"/>
                <w:sz w:val="20"/>
                <w:szCs w:val="20"/>
              </w:rPr>
            </w:pPr>
            <w:r w:rsidRPr="00510BFA">
              <w:rPr>
                <w:rFonts w:ascii="Calibri" w:hAnsi="Calibri" w:cs="Calibri"/>
                <w:b/>
                <w:noProof/>
                <w:color w:val="262626" w:themeColor="text1" w:themeTint="D9"/>
                <w:sz w:val="20"/>
                <w:szCs w:val="20"/>
                <w:u w:val="single"/>
              </w:rPr>
              <w:t>Please ensure all items of clothing and belongings are labelled clearly with your child’s name.</w:t>
            </w:r>
            <w:r>
              <w:rPr>
                <w:rFonts w:ascii="Calibri" w:hAnsi="Calibri" w:cs="Calibri"/>
                <w:noProof/>
                <w:color w:val="262626" w:themeColor="text1" w:themeTint="D9"/>
                <w:sz w:val="20"/>
                <w:szCs w:val="20"/>
              </w:rPr>
              <w:t xml:space="preserve"> As the wet and cold months start to approach, you are welcome to send your child in a change of footwear for </w:t>
            </w:r>
            <w:r w:rsidR="00E03D8C">
              <w:rPr>
                <w:rFonts w:ascii="Calibri" w:hAnsi="Calibri" w:cs="Calibri"/>
                <w:noProof/>
                <w:color w:val="262626" w:themeColor="text1" w:themeTint="D9"/>
                <w:sz w:val="20"/>
                <w:szCs w:val="20"/>
              </w:rPr>
              <w:t>outside play (we may still be out when it is muddy).</w:t>
            </w:r>
          </w:p>
          <w:p w14:paraId="71DB1239" w14:textId="2651B2F9" w:rsidR="00E03D8C" w:rsidRDefault="00E03D8C" w:rsidP="00510BFA">
            <w:pPr>
              <w:jc w:val="center"/>
              <w:rPr>
                <w:rFonts w:ascii="Calibri" w:hAnsi="Calibri" w:cs="Calibri"/>
                <w:noProof/>
                <w:color w:val="262626" w:themeColor="text1" w:themeTint="D9"/>
                <w:sz w:val="20"/>
                <w:szCs w:val="20"/>
              </w:rPr>
            </w:pPr>
            <w:r>
              <w:rPr>
                <w:rFonts w:ascii="Calibri" w:hAnsi="Calibri" w:cs="Calibri"/>
                <w:noProof/>
                <w:color w:val="262626" w:themeColor="text1" w:themeTint="D9"/>
                <w:sz w:val="20"/>
                <w:szCs w:val="20"/>
              </w:rPr>
              <w:t xml:space="preserve">We have been named </w:t>
            </w:r>
            <w:r w:rsidRPr="00475F0A">
              <w:rPr>
                <w:rFonts w:ascii="Calibri" w:hAnsi="Calibri" w:cs="Calibri"/>
                <w:b/>
                <w:noProof/>
                <w:color w:val="262626" w:themeColor="text1" w:themeTint="D9"/>
                <w:sz w:val="20"/>
                <w:szCs w:val="20"/>
              </w:rPr>
              <w:t>Jeffer’s class</w:t>
            </w:r>
            <w:r>
              <w:rPr>
                <w:rFonts w:ascii="Calibri" w:hAnsi="Calibri" w:cs="Calibri"/>
                <w:noProof/>
                <w:color w:val="262626" w:themeColor="text1" w:themeTint="D9"/>
                <w:sz w:val="20"/>
                <w:szCs w:val="20"/>
              </w:rPr>
              <w:t xml:space="preserve"> after the author and artist Oliver Jeffers. We will be sharing his books in class but if you would like to become more familiar with them, here are some of ou</w:t>
            </w:r>
            <w:r w:rsidR="00510BFA">
              <w:rPr>
                <w:rFonts w:ascii="Calibri" w:hAnsi="Calibri" w:cs="Calibri"/>
                <w:noProof/>
                <w:color w:val="262626" w:themeColor="text1" w:themeTint="D9"/>
                <w:sz w:val="20"/>
                <w:szCs w:val="20"/>
              </w:rPr>
              <w:t>r</w:t>
            </w:r>
            <w:r>
              <w:rPr>
                <w:rFonts w:ascii="Calibri" w:hAnsi="Calibri" w:cs="Calibri"/>
                <w:noProof/>
                <w:color w:val="262626" w:themeColor="text1" w:themeTint="D9"/>
                <w:sz w:val="20"/>
                <w:szCs w:val="20"/>
              </w:rPr>
              <w:t xml:space="preserve"> favourites:</w:t>
            </w:r>
          </w:p>
          <w:p w14:paraId="69A39DC1" w14:textId="319EAEB8" w:rsidR="001E1961" w:rsidRPr="00E85149" w:rsidRDefault="00475F0A" w:rsidP="00510BFA">
            <w:pPr>
              <w:jc w:val="center"/>
              <w:rPr>
                <w:rFonts w:ascii="Calibri" w:hAnsi="Calibri" w:cs="Calibri"/>
                <w:color w:val="00B0F0"/>
                <w:sz w:val="28"/>
                <w:szCs w:val="28"/>
                <w:u w:val="single"/>
              </w:rPr>
            </w:pPr>
            <w:r>
              <w:rPr>
                <w:noProof/>
                <w:lang w:eastAsia="en-GB"/>
              </w:rPr>
              <w:drawing>
                <wp:anchor distT="0" distB="0" distL="114300" distR="114300" simplePos="0" relativeHeight="251719680" behindDoc="0" locked="0" layoutInCell="1" allowOverlap="1" wp14:anchorId="5E1027F0" wp14:editId="771852B2">
                  <wp:simplePos x="0" y="0"/>
                  <wp:positionH relativeFrom="column">
                    <wp:posOffset>270372</wp:posOffset>
                  </wp:positionH>
                  <wp:positionV relativeFrom="paragraph">
                    <wp:posOffset>90805</wp:posOffset>
                  </wp:positionV>
                  <wp:extent cx="657388" cy="683741"/>
                  <wp:effectExtent l="0" t="0" r="0" b="2540"/>
                  <wp:wrapNone/>
                  <wp:docPr id="2" name="Picture 2" descr="Lost and Found: Oliver Jeffers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t and Found: Oliver Jeffers : Jeffers, Oliver, Jeffers, Oliver: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88" cy="6837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0704" behindDoc="0" locked="0" layoutInCell="1" allowOverlap="1" wp14:anchorId="7ABB5CBC" wp14:editId="6E87C2B7">
                  <wp:simplePos x="0" y="0"/>
                  <wp:positionH relativeFrom="column">
                    <wp:posOffset>1274754</wp:posOffset>
                  </wp:positionH>
                  <wp:positionV relativeFrom="paragraph">
                    <wp:posOffset>88935</wp:posOffset>
                  </wp:positionV>
                  <wp:extent cx="631276" cy="669734"/>
                  <wp:effectExtent l="0" t="0" r="0" b="0"/>
                  <wp:wrapNone/>
                  <wp:docPr id="3" name="Picture 3" descr="How to Catch a Star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atch a Star : Jeffers, Oliver, Jeffers, Oliver: Amazon.co.uk: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276" cy="6697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1728" behindDoc="0" locked="0" layoutInCell="1" allowOverlap="1" wp14:anchorId="2BF198C7" wp14:editId="69B529C4">
                  <wp:simplePos x="0" y="0"/>
                  <wp:positionH relativeFrom="column">
                    <wp:posOffset>2245634</wp:posOffset>
                  </wp:positionH>
                  <wp:positionV relativeFrom="paragraph">
                    <wp:posOffset>74140</wp:posOffset>
                  </wp:positionV>
                  <wp:extent cx="619814" cy="716692"/>
                  <wp:effectExtent l="0" t="0" r="8890" b="7620"/>
                  <wp:wrapNone/>
                  <wp:docPr id="4" name="Picture 4" descr="Here We Are: The phenomenal international bestseller from Oliver Jeffers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e We Are: The phenomenal international bestseller from Oliver Jeffers :  Jeffers, Oliver, Jeffers, Oliver: Amazon.co.uk: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814" cy="7166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5F0A" w:rsidRPr="00E85149" w14:paraId="0EFAA52B" w14:textId="77777777" w:rsidTr="00401341">
        <w:trPr>
          <w:trHeight w:val="2306"/>
        </w:trPr>
        <w:tc>
          <w:tcPr>
            <w:tcW w:w="5150" w:type="dxa"/>
          </w:tcPr>
          <w:p w14:paraId="01D6AB14" w14:textId="3ACD4F3C" w:rsidR="00E458D3" w:rsidRPr="00B9246B" w:rsidRDefault="002415D1" w:rsidP="00E85149">
            <w:pPr>
              <w:jc w:val="center"/>
              <w:rPr>
                <w:rFonts w:ascii="Calibri" w:hAnsi="Calibri" w:cs="Calibri"/>
                <w:b/>
                <w:color w:val="ED7D31" w:themeColor="accent2"/>
                <w:sz w:val="28"/>
                <w:u w:val="single"/>
              </w:rPr>
            </w:pPr>
            <w:r>
              <w:rPr>
                <w:rFonts w:ascii="Calibri" w:hAnsi="Calibri" w:cs="Calibri"/>
                <w:b/>
                <w:color w:val="ED7D31" w:themeColor="accent2"/>
                <w:sz w:val="28"/>
                <w:u w:val="single"/>
              </w:rPr>
              <w:t>SEND EYFS</w:t>
            </w:r>
            <w:r w:rsidR="00A56017" w:rsidRPr="00B9246B">
              <w:rPr>
                <w:rFonts w:ascii="Calibri" w:hAnsi="Calibri" w:cs="Calibri"/>
                <w:b/>
                <w:color w:val="ED7D31" w:themeColor="accent2"/>
                <w:sz w:val="28"/>
                <w:u w:val="single"/>
              </w:rPr>
              <w:t xml:space="preserve"> </w:t>
            </w:r>
            <w:r>
              <w:rPr>
                <w:rFonts w:ascii="Calibri" w:hAnsi="Calibri" w:cs="Calibri"/>
                <w:b/>
                <w:color w:val="ED7D31" w:themeColor="accent2"/>
                <w:sz w:val="28"/>
                <w:u w:val="single"/>
              </w:rPr>
              <w:t>English</w:t>
            </w:r>
          </w:p>
          <w:p w14:paraId="5E84E679" w14:textId="4D574070" w:rsidR="00B9246B" w:rsidRDefault="00E03D8C" w:rsidP="00510BFA">
            <w:pPr>
              <w:jc w:val="center"/>
              <w:rPr>
                <w:rFonts w:ascii="Calibri" w:hAnsi="Calibri" w:cs="Calibri"/>
                <w:sz w:val="20"/>
                <w:szCs w:val="20"/>
              </w:rPr>
            </w:pPr>
            <w:r>
              <w:rPr>
                <w:rFonts w:ascii="Calibri" w:hAnsi="Calibri" w:cs="Calibri"/>
                <w:sz w:val="20"/>
                <w:szCs w:val="20"/>
              </w:rPr>
              <w:t xml:space="preserve">We will be starting programmes such as </w:t>
            </w:r>
            <w:r w:rsidR="00546C47">
              <w:rPr>
                <w:rFonts w:ascii="Calibri" w:hAnsi="Calibri" w:cs="Calibri"/>
                <w:sz w:val="20"/>
                <w:szCs w:val="20"/>
              </w:rPr>
              <w:t>squiggle while you wiggle</w:t>
            </w:r>
            <w:r>
              <w:rPr>
                <w:rFonts w:ascii="Calibri" w:hAnsi="Calibri" w:cs="Calibri"/>
                <w:sz w:val="20"/>
                <w:szCs w:val="20"/>
              </w:rPr>
              <w:t xml:space="preserve"> and we will be </w:t>
            </w:r>
            <w:r w:rsidR="00546C47">
              <w:rPr>
                <w:rFonts w:ascii="Calibri" w:hAnsi="Calibri" w:cs="Calibri"/>
                <w:sz w:val="20"/>
                <w:szCs w:val="20"/>
              </w:rPr>
              <w:t>continuing with</w:t>
            </w:r>
            <w:r>
              <w:rPr>
                <w:rFonts w:ascii="Calibri" w:hAnsi="Calibri" w:cs="Calibri"/>
                <w:sz w:val="20"/>
                <w:szCs w:val="20"/>
              </w:rPr>
              <w:t xml:space="preserve"> phonics</w:t>
            </w:r>
            <w:r w:rsidR="00546C47">
              <w:rPr>
                <w:rFonts w:ascii="Calibri" w:hAnsi="Calibri" w:cs="Calibri"/>
                <w:sz w:val="20"/>
                <w:szCs w:val="20"/>
              </w:rPr>
              <w:t xml:space="preserve"> for those children who are ready</w:t>
            </w:r>
            <w:r>
              <w:rPr>
                <w:rFonts w:ascii="Calibri" w:hAnsi="Calibri" w:cs="Calibri"/>
                <w:sz w:val="20"/>
                <w:szCs w:val="20"/>
              </w:rPr>
              <w:t xml:space="preserve">. As always, we will foster a love of reading with the children within class but if you would like to loan some of our favourite books from school, please ask for a </w:t>
            </w:r>
            <w:r w:rsidRPr="00510BFA">
              <w:rPr>
                <w:rFonts w:ascii="Calibri" w:hAnsi="Calibri" w:cs="Calibri"/>
                <w:b/>
                <w:sz w:val="20"/>
                <w:szCs w:val="20"/>
              </w:rPr>
              <w:t>‘cuddle book’</w:t>
            </w:r>
            <w:r>
              <w:rPr>
                <w:rFonts w:ascii="Calibri" w:hAnsi="Calibri" w:cs="Calibri"/>
                <w:sz w:val="20"/>
                <w:szCs w:val="20"/>
              </w:rPr>
              <w:t xml:space="preserve"> and we will send one of your child’s favourites home to share. </w:t>
            </w:r>
            <w:r w:rsidR="00510BFA">
              <w:rPr>
                <w:rFonts w:ascii="Calibri" w:hAnsi="Calibri" w:cs="Calibri"/>
                <w:sz w:val="20"/>
                <w:szCs w:val="20"/>
              </w:rPr>
              <w:t>We will continue to encourage the children to make marks in class and we are s</w:t>
            </w:r>
            <w:r w:rsidR="00546C47">
              <w:rPr>
                <w:rFonts w:ascii="Calibri" w:hAnsi="Calibri" w:cs="Calibri"/>
                <w:sz w:val="20"/>
                <w:szCs w:val="20"/>
              </w:rPr>
              <w:t>pecifically looking for them to attach meaning to what they have written be it letters, words o</w:t>
            </w:r>
            <w:r w:rsidR="0058178F">
              <w:rPr>
                <w:rFonts w:ascii="Calibri" w:hAnsi="Calibri" w:cs="Calibri"/>
                <w:sz w:val="20"/>
                <w:szCs w:val="20"/>
              </w:rPr>
              <w:t xml:space="preserve">r </w:t>
            </w:r>
            <w:r w:rsidR="00546C47">
              <w:rPr>
                <w:rFonts w:ascii="Calibri" w:hAnsi="Calibri" w:cs="Calibri"/>
                <w:sz w:val="20"/>
                <w:szCs w:val="20"/>
              </w:rPr>
              <w:t>a drawing.</w:t>
            </w:r>
          </w:p>
          <w:p w14:paraId="11F193A5" w14:textId="6A266887" w:rsidR="0058178F" w:rsidRPr="0058178F" w:rsidRDefault="0058178F" w:rsidP="00510BFA">
            <w:pPr>
              <w:jc w:val="center"/>
              <w:rPr>
                <w:rFonts w:ascii="Calibri" w:hAnsi="Calibri" w:cs="Calibri"/>
                <w:b/>
                <w:color w:val="C45911" w:themeColor="accent2" w:themeShade="BF"/>
                <w:sz w:val="16"/>
                <w:szCs w:val="16"/>
                <w:u w:val="single"/>
              </w:rPr>
            </w:pPr>
          </w:p>
        </w:tc>
        <w:tc>
          <w:tcPr>
            <w:tcW w:w="5167" w:type="dxa"/>
          </w:tcPr>
          <w:p w14:paraId="20C440F6" w14:textId="4D83144E" w:rsidR="00401341" w:rsidRDefault="00401341" w:rsidP="00401341">
            <w:pPr>
              <w:jc w:val="center"/>
              <w:rPr>
                <w:rFonts w:ascii="Calibri" w:hAnsi="Calibri" w:cs="Calibri"/>
                <w:b/>
                <w:color w:val="00B0F0"/>
                <w:sz w:val="28"/>
                <w:szCs w:val="28"/>
                <w:u w:val="single"/>
              </w:rPr>
            </w:pPr>
            <w:r>
              <w:rPr>
                <w:rFonts w:ascii="Calibri" w:hAnsi="Calibri" w:cs="Calibri"/>
                <w:b/>
                <w:color w:val="00B0F0"/>
                <w:sz w:val="28"/>
                <w:szCs w:val="28"/>
                <w:u w:val="single"/>
              </w:rPr>
              <w:t>SEND EYFS Maths</w:t>
            </w:r>
          </w:p>
          <w:p w14:paraId="4CA171CB" w14:textId="1F29C2E8" w:rsidR="00E85149" w:rsidRDefault="00510BFA" w:rsidP="00401341">
            <w:pPr>
              <w:jc w:val="center"/>
              <w:rPr>
                <w:rFonts w:ascii="Calibri" w:hAnsi="Calibri" w:cs="Calibri"/>
                <w:sz w:val="20"/>
                <w:szCs w:val="20"/>
              </w:rPr>
            </w:pPr>
            <w:r>
              <w:rPr>
                <w:rFonts w:ascii="Calibri" w:hAnsi="Calibri" w:cs="Calibri"/>
                <w:sz w:val="20"/>
                <w:szCs w:val="20"/>
              </w:rPr>
              <w:t>In Maths sessions we will continue to share lots of number songs with the children and will begin to develop children’s understanding of counting through this. We will also be developing children’s numeral recognition</w:t>
            </w:r>
            <w:r w:rsidR="00EC41D2">
              <w:rPr>
                <w:rFonts w:ascii="Calibri" w:hAnsi="Calibri" w:cs="Calibri"/>
                <w:sz w:val="20"/>
                <w:szCs w:val="20"/>
              </w:rPr>
              <w:t xml:space="preserve"> and</w:t>
            </w:r>
            <w:r>
              <w:rPr>
                <w:rFonts w:ascii="Calibri" w:hAnsi="Calibri" w:cs="Calibri"/>
                <w:sz w:val="20"/>
                <w:szCs w:val="20"/>
              </w:rPr>
              <w:t xml:space="preserve"> basic shape recognition within class. </w:t>
            </w:r>
          </w:p>
          <w:p w14:paraId="027145E2" w14:textId="17086DD1" w:rsidR="00510BFA" w:rsidRPr="00E85149" w:rsidRDefault="00510BFA" w:rsidP="00401341">
            <w:pPr>
              <w:jc w:val="center"/>
              <w:rPr>
                <w:rFonts w:ascii="Calibri" w:hAnsi="Calibri" w:cs="Calibri"/>
                <w:b/>
                <w:color w:val="00B050"/>
                <w:sz w:val="28"/>
                <w:u w:val="single"/>
              </w:rPr>
            </w:pPr>
            <w:r>
              <w:rPr>
                <w:rFonts w:ascii="Calibri" w:hAnsi="Calibri" w:cs="Calibri"/>
                <w:sz w:val="20"/>
                <w:szCs w:val="20"/>
              </w:rPr>
              <w:t xml:space="preserve">We will also be exploring other concepts of mathematics through our continuous provision such as capacity and measurement. </w:t>
            </w:r>
          </w:p>
          <w:p w14:paraId="689749E4" w14:textId="77777777" w:rsidR="00E85149" w:rsidRPr="00E85149" w:rsidRDefault="00E85149" w:rsidP="00E85149">
            <w:pPr>
              <w:jc w:val="center"/>
              <w:rPr>
                <w:rFonts w:ascii="Calibri" w:hAnsi="Calibri" w:cs="Calibri"/>
                <w:b/>
                <w:color w:val="00B050"/>
                <w:sz w:val="28"/>
                <w:u w:val="single"/>
              </w:rPr>
            </w:pPr>
          </w:p>
        </w:tc>
      </w:tr>
      <w:tr w:rsidR="00475F0A" w:rsidRPr="00E85149" w14:paraId="21BE6F32" w14:textId="77777777" w:rsidTr="00401341">
        <w:trPr>
          <w:trHeight w:val="2306"/>
        </w:trPr>
        <w:tc>
          <w:tcPr>
            <w:tcW w:w="5150" w:type="dxa"/>
          </w:tcPr>
          <w:p w14:paraId="1FB1DEA9" w14:textId="0D590500" w:rsidR="00401341" w:rsidRPr="00235527" w:rsidRDefault="00401341" w:rsidP="00401341">
            <w:pPr>
              <w:jc w:val="center"/>
              <w:rPr>
                <w:rFonts w:ascii="Calibri" w:hAnsi="Calibri" w:cs="Calibri"/>
                <w:b/>
                <w:color w:val="FF0000"/>
                <w:sz w:val="28"/>
                <w:u w:val="single"/>
              </w:rPr>
            </w:pPr>
            <w:r w:rsidRPr="00235527">
              <w:rPr>
                <w:rFonts w:ascii="Calibri" w:hAnsi="Calibri" w:cs="Calibri"/>
                <w:b/>
                <w:color w:val="FF0000"/>
                <w:sz w:val="28"/>
                <w:u w:val="single"/>
              </w:rPr>
              <w:t>SEND EYFS Communication and Language</w:t>
            </w:r>
          </w:p>
          <w:p w14:paraId="17B1082A" w14:textId="38CE4E46" w:rsidR="00401341" w:rsidRDefault="00235527" w:rsidP="00235527">
            <w:pPr>
              <w:jc w:val="center"/>
              <w:rPr>
                <w:rFonts w:ascii="Calibri" w:hAnsi="Calibri" w:cs="Calibri"/>
                <w:sz w:val="20"/>
                <w:szCs w:val="20"/>
              </w:rPr>
            </w:pPr>
            <w:r>
              <w:rPr>
                <w:rFonts w:ascii="Calibri" w:hAnsi="Calibri" w:cs="Calibri"/>
                <w:sz w:val="20"/>
                <w:szCs w:val="20"/>
              </w:rPr>
              <w:t>The children in SEND EYFS love our interactive speech and language sessions which we will move forward with still this year.</w:t>
            </w:r>
            <w:r w:rsidR="00546C47">
              <w:rPr>
                <w:rFonts w:ascii="Calibri" w:hAnsi="Calibri" w:cs="Calibri"/>
                <w:sz w:val="20"/>
                <w:szCs w:val="20"/>
              </w:rPr>
              <w:t xml:space="preserve"> We have some new speech and language stories such as </w:t>
            </w:r>
            <w:r w:rsidR="00EC41D2">
              <w:rPr>
                <w:rFonts w:ascii="Calibri" w:hAnsi="Calibri" w:cs="Calibri"/>
                <w:sz w:val="20"/>
                <w:szCs w:val="20"/>
              </w:rPr>
              <w:t>P</w:t>
            </w:r>
            <w:r w:rsidR="00546C47">
              <w:rPr>
                <w:rFonts w:ascii="Calibri" w:hAnsi="Calibri" w:cs="Calibri"/>
                <w:sz w:val="20"/>
                <w:szCs w:val="20"/>
              </w:rPr>
              <w:t xml:space="preserve">eace </w:t>
            </w:r>
            <w:proofErr w:type="gramStart"/>
            <w:r w:rsidR="00EC41D2">
              <w:rPr>
                <w:rFonts w:ascii="Calibri" w:hAnsi="Calibri" w:cs="Calibri"/>
                <w:sz w:val="20"/>
                <w:szCs w:val="20"/>
              </w:rPr>
              <w:t>A</w:t>
            </w:r>
            <w:r w:rsidR="00546C47">
              <w:rPr>
                <w:rFonts w:ascii="Calibri" w:hAnsi="Calibri" w:cs="Calibri"/>
                <w:sz w:val="20"/>
                <w:szCs w:val="20"/>
              </w:rPr>
              <w:t>t</w:t>
            </w:r>
            <w:proofErr w:type="gramEnd"/>
            <w:r w:rsidR="00546C47">
              <w:rPr>
                <w:rFonts w:ascii="Calibri" w:hAnsi="Calibri" w:cs="Calibri"/>
                <w:sz w:val="20"/>
                <w:szCs w:val="20"/>
              </w:rPr>
              <w:t xml:space="preserve"> </w:t>
            </w:r>
            <w:r w:rsidR="00EC41D2">
              <w:rPr>
                <w:rFonts w:ascii="Calibri" w:hAnsi="Calibri" w:cs="Calibri"/>
                <w:sz w:val="20"/>
                <w:szCs w:val="20"/>
              </w:rPr>
              <w:t>L</w:t>
            </w:r>
            <w:r w:rsidR="00546C47">
              <w:rPr>
                <w:rFonts w:ascii="Calibri" w:hAnsi="Calibri" w:cs="Calibri"/>
                <w:sz w:val="20"/>
                <w:szCs w:val="20"/>
              </w:rPr>
              <w:t>ast which the children can’t wait to start with.</w:t>
            </w:r>
            <w:r>
              <w:rPr>
                <w:rFonts w:ascii="Calibri" w:hAnsi="Calibri" w:cs="Calibri"/>
                <w:sz w:val="20"/>
                <w:szCs w:val="20"/>
              </w:rPr>
              <w:t xml:space="preserve"> </w:t>
            </w:r>
          </w:p>
          <w:p w14:paraId="3C36CAC8" w14:textId="77777777" w:rsidR="00235527" w:rsidRDefault="00235527" w:rsidP="00235527">
            <w:pPr>
              <w:jc w:val="center"/>
              <w:rPr>
                <w:rFonts w:ascii="Calibri" w:hAnsi="Calibri" w:cs="Calibri"/>
                <w:sz w:val="20"/>
                <w:szCs w:val="20"/>
              </w:rPr>
            </w:pPr>
            <w:r>
              <w:rPr>
                <w:rFonts w:ascii="Calibri" w:hAnsi="Calibri" w:cs="Calibri"/>
                <w:sz w:val="20"/>
                <w:szCs w:val="20"/>
              </w:rPr>
              <w:t xml:space="preserve">We have also introduced sing and sign sessions into our day to familiarise children with Makaton sign language. If you would like to have a go at home too, </w:t>
            </w:r>
            <w:r w:rsidRPr="00235527">
              <w:rPr>
                <w:rFonts w:ascii="Calibri" w:hAnsi="Calibri" w:cs="Calibri"/>
                <w:b/>
                <w:sz w:val="20"/>
                <w:szCs w:val="20"/>
              </w:rPr>
              <w:t xml:space="preserve">Singing Hands </w:t>
            </w:r>
            <w:r>
              <w:rPr>
                <w:rFonts w:ascii="Calibri" w:hAnsi="Calibri" w:cs="Calibri"/>
                <w:sz w:val="20"/>
                <w:szCs w:val="20"/>
              </w:rPr>
              <w:t xml:space="preserve">on </w:t>
            </w:r>
            <w:r w:rsidR="00475F0A">
              <w:rPr>
                <w:rFonts w:ascii="Calibri" w:hAnsi="Calibri" w:cs="Calibri"/>
                <w:sz w:val="20"/>
                <w:szCs w:val="20"/>
              </w:rPr>
              <w:t>YouTube</w:t>
            </w:r>
            <w:r>
              <w:rPr>
                <w:rFonts w:ascii="Calibri" w:hAnsi="Calibri" w:cs="Calibri"/>
                <w:sz w:val="20"/>
                <w:szCs w:val="20"/>
              </w:rPr>
              <w:t xml:space="preserve"> is a fantastic resource. </w:t>
            </w:r>
          </w:p>
          <w:p w14:paraId="5DD89D18" w14:textId="172687DC" w:rsidR="0058178F" w:rsidRPr="0058178F" w:rsidRDefault="0058178F" w:rsidP="00235527">
            <w:pPr>
              <w:jc w:val="center"/>
              <w:rPr>
                <w:rFonts w:ascii="Calibri" w:hAnsi="Calibri" w:cs="Calibri"/>
                <w:b/>
                <w:color w:val="ED7D31" w:themeColor="accent2"/>
                <w:sz w:val="16"/>
                <w:szCs w:val="16"/>
                <w:u w:val="single"/>
              </w:rPr>
            </w:pPr>
          </w:p>
        </w:tc>
        <w:tc>
          <w:tcPr>
            <w:tcW w:w="5167" w:type="dxa"/>
          </w:tcPr>
          <w:p w14:paraId="3AFCBCF8" w14:textId="5B680155" w:rsidR="00401341" w:rsidRPr="00235527" w:rsidRDefault="00401341" w:rsidP="00401341">
            <w:pPr>
              <w:jc w:val="center"/>
              <w:rPr>
                <w:rFonts w:ascii="Calibri" w:hAnsi="Calibri" w:cs="Calibri"/>
                <w:b/>
                <w:color w:val="FF33CC"/>
                <w:sz w:val="28"/>
                <w:u w:val="single"/>
              </w:rPr>
            </w:pPr>
            <w:r w:rsidRPr="00235527">
              <w:rPr>
                <w:rFonts w:ascii="Calibri" w:hAnsi="Calibri" w:cs="Calibri"/>
                <w:b/>
                <w:color w:val="FF33CC"/>
                <w:sz w:val="28"/>
                <w:u w:val="single"/>
              </w:rPr>
              <w:t>SEND EYFS Expressive Arts and Design</w:t>
            </w:r>
          </w:p>
          <w:p w14:paraId="5837007D" w14:textId="77777777" w:rsidR="00546C47" w:rsidRDefault="00235527" w:rsidP="001E1961">
            <w:pPr>
              <w:jc w:val="center"/>
              <w:rPr>
                <w:rFonts w:ascii="Calibri" w:hAnsi="Calibri" w:cs="Calibri"/>
                <w:sz w:val="20"/>
                <w:szCs w:val="20"/>
              </w:rPr>
            </w:pPr>
            <w:r>
              <w:rPr>
                <w:rFonts w:ascii="Calibri" w:hAnsi="Calibri" w:cs="Calibri"/>
                <w:sz w:val="20"/>
                <w:szCs w:val="20"/>
              </w:rPr>
              <w:t xml:space="preserve">We will continue to </w:t>
            </w:r>
            <w:r w:rsidR="001E1961">
              <w:rPr>
                <w:rFonts w:ascii="Calibri" w:hAnsi="Calibri" w:cs="Calibri"/>
                <w:sz w:val="20"/>
                <w:szCs w:val="20"/>
              </w:rPr>
              <w:t>give the children the opportunity to express themselves through arts and crafts within class time.</w:t>
            </w:r>
          </w:p>
          <w:p w14:paraId="7F8F1F0F" w14:textId="702EE720" w:rsidR="001E1961" w:rsidRDefault="00546C47" w:rsidP="001E1961">
            <w:pPr>
              <w:jc w:val="center"/>
              <w:rPr>
                <w:rFonts w:ascii="Calibri" w:hAnsi="Calibri" w:cs="Calibri"/>
                <w:sz w:val="20"/>
                <w:szCs w:val="20"/>
              </w:rPr>
            </w:pPr>
            <w:r>
              <w:rPr>
                <w:rFonts w:ascii="Calibri" w:hAnsi="Calibri" w:cs="Calibri"/>
                <w:sz w:val="20"/>
                <w:szCs w:val="20"/>
              </w:rPr>
              <w:t xml:space="preserve">We explore expressive arts and design through </w:t>
            </w:r>
            <w:r w:rsidR="00EC41D2">
              <w:rPr>
                <w:rFonts w:ascii="Calibri" w:hAnsi="Calibri" w:cs="Calibri"/>
                <w:sz w:val="20"/>
                <w:szCs w:val="20"/>
              </w:rPr>
              <w:t>A</w:t>
            </w:r>
            <w:r>
              <w:rPr>
                <w:rFonts w:ascii="Calibri" w:hAnsi="Calibri" w:cs="Calibri"/>
                <w:sz w:val="20"/>
                <w:szCs w:val="20"/>
              </w:rPr>
              <w:t xml:space="preserve">ttention </w:t>
            </w:r>
            <w:r w:rsidR="00EC41D2">
              <w:rPr>
                <w:rFonts w:ascii="Calibri" w:hAnsi="Calibri" w:cs="Calibri"/>
                <w:sz w:val="20"/>
                <w:szCs w:val="20"/>
              </w:rPr>
              <w:t>A</w:t>
            </w:r>
            <w:r>
              <w:rPr>
                <w:rFonts w:ascii="Calibri" w:hAnsi="Calibri" w:cs="Calibri"/>
                <w:sz w:val="20"/>
                <w:szCs w:val="20"/>
              </w:rPr>
              <w:t xml:space="preserve">utism a fantastic programme which develops children’s focus as well as opens the door for artistic </w:t>
            </w:r>
            <w:r w:rsidR="00BE2B84">
              <w:rPr>
                <w:rFonts w:ascii="Calibri" w:hAnsi="Calibri" w:cs="Calibri"/>
                <w:sz w:val="20"/>
                <w:szCs w:val="20"/>
              </w:rPr>
              <w:t>work!</w:t>
            </w:r>
            <w:r w:rsidR="001E1961">
              <w:rPr>
                <w:rFonts w:ascii="Calibri" w:hAnsi="Calibri" w:cs="Calibri"/>
                <w:sz w:val="20"/>
                <w:szCs w:val="20"/>
              </w:rPr>
              <w:t xml:space="preserve"> </w:t>
            </w:r>
          </w:p>
          <w:p w14:paraId="5A0F8DC4" w14:textId="6CE1F5FA" w:rsidR="00401341" w:rsidRDefault="001E1961" w:rsidP="001E1961">
            <w:pPr>
              <w:jc w:val="center"/>
              <w:rPr>
                <w:rFonts w:ascii="Calibri" w:hAnsi="Calibri" w:cs="Calibri"/>
                <w:b/>
                <w:color w:val="00B050"/>
                <w:sz w:val="28"/>
                <w:u w:val="single"/>
              </w:rPr>
            </w:pPr>
            <w:r>
              <w:rPr>
                <w:rFonts w:ascii="Calibri" w:hAnsi="Calibri" w:cs="Calibri"/>
                <w:sz w:val="20"/>
                <w:szCs w:val="20"/>
              </w:rPr>
              <w:t xml:space="preserve">We will be learning about the different colours and how they change when they are mixed together as part of our sensory exploration. </w:t>
            </w:r>
            <w:r w:rsidR="00235527">
              <w:rPr>
                <w:rFonts w:ascii="Calibri" w:hAnsi="Calibri" w:cs="Calibri"/>
                <w:sz w:val="20"/>
                <w:szCs w:val="20"/>
              </w:rPr>
              <w:t xml:space="preserve"> </w:t>
            </w:r>
          </w:p>
        </w:tc>
      </w:tr>
      <w:tr w:rsidR="00475F0A" w:rsidRPr="00E85149" w14:paraId="680EFEAF" w14:textId="77777777" w:rsidTr="00401341">
        <w:trPr>
          <w:trHeight w:val="2306"/>
        </w:trPr>
        <w:tc>
          <w:tcPr>
            <w:tcW w:w="5150" w:type="dxa"/>
          </w:tcPr>
          <w:p w14:paraId="14780403" w14:textId="5660D7AE" w:rsidR="00E85149" w:rsidRPr="00E458D3" w:rsidRDefault="002415D1" w:rsidP="00E85149">
            <w:pPr>
              <w:jc w:val="center"/>
              <w:rPr>
                <w:rFonts w:ascii="Calibri" w:hAnsi="Calibri" w:cs="Calibri"/>
                <w:b/>
                <w:color w:val="002060"/>
                <w:sz w:val="28"/>
                <w:u w:val="single"/>
              </w:rPr>
            </w:pPr>
            <w:r>
              <w:rPr>
                <w:rFonts w:ascii="Calibri" w:hAnsi="Calibri" w:cs="Calibri"/>
                <w:b/>
                <w:color w:val="002060"/>
                <w:sz w:val="28"/>
                <w:u w:val="single"/>
              </w:rPr>
              <w:t>SEND EYFS</w:t>
            </w:r>
            <w:r w:rsidR="00A56017">
              <w:rPr>
                <w:rFonts w:ascii="Calibri" w:hAnsi="Calibri" w:cs="Calibri"/>
                <w:b/>
                <w:color w:val="002060"/>
                <w:sz w:val="28"/>
                <w:u w:val="single"/>
              </w:rPr>
              <w:t xml:space="preserve"> </w:t>
            </w:r>
            <w:r>
              <w:rPr>
                <w:rFonts w:ascii="Calibri" w:hAnsi="Calibri" w:cs="Calibri"/>
                <w:b/>
                <w:color w:val="002060"/>
                <w:sz w:val="28"/>
                <w:u w:val="single"/>
              </w:rPr>
              <w:t>Personal Social and Emotional Development</w:t>
            </w:r>
          </w:p>
          <w:p w14:paraId="685CCCB5" w14:textId="20C2502F" w:rsidR="001E1961" w:rsidRDefault="001E1961" w:rsidP="001E1961">
            <w:pPr>
              <w:jc w:val="center"/>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 xml:space="preserve">It has been wonderful to see the children make and build on their friendships as they have </w:t>
            </w:r>
            <w:r w:rsidR="00BE2B84">
              <w:rPr>
                <w:rFonts w:ascii="Calibri" w:eastAsia="Times New Roman" w:hAnsi="Calibri" w:cs="Calibri"/>
                <w:bCs/>
                <w:iCs/>
                <w:color w:val="000000"/>
                <w:kern w:val="28"/>
                <w:sz w:val="20"/>
                <w:szCs w:val="20"/>
                <w:lang w:eastAsia="en-GB"/>
                <w14:cntxtAlts/>
              </w:rPr>
              <w:t xml:space="preserve">continued in </w:t>
            </w:r>
            <w:r w:rsidR="00EC41D2">
              <w:rPr>
                <w:rFonts w:ascii="Calibri" w:eastAsia="Times New Roman" w:hAnsi="Calibri" w:cs="Calibri"/>
                <w:bCs/>
                <w:iCs/>
                <w:color w:val="000000"/>
                <w:kern w:val="28"/>
                <w:sz w:val="20"/>
                <w:szCs w:val="20"/>
                <w:lang w:eastAsia="en-GB"/>
                <w14:cntxtAlts/>
              </w:rPr>
              <w:t>r</w:t>
            </w:r>
            <w:r w:rsidR="00BE2B84">
              <w:rPr>
                <w:rFonts w:ascii="Calibri" w:eastAsia="Times New Roman" w:hAnsi="Calibri" w:cs="Calibri"/>
                <w:bCs/>
                <w:iCs/>
                <w:color w:val="000000"/>
                <w:kern w:val="28"/>
                <w:sz w:val="20"/>
                <w:szCs w:val="20"/>
                <w:lang w:eastAsia="en-GB"/>
                <w14:cntxtAlts/>
              </w:rPr>
              <w:t>eception.</w:t>
            </w:r>
          </w:p>
          <w:p w14:paraId="4F61F1C4" w14:textId="3CCF6CA5" w:rsidR="00E458D3" w:rsidRDefault="001E1961" w:rsidP="001E1961">
            <w:pPr>
              <w:jc w:val="center"/>
              <w:rPr>
                <w:rFonts w:ascii="Calibri" w:eastAsia="Times New Roman" w:hAnsi="Calibri" w:cs="Calibri"/>
                <w:bCs/>
                <w:iCs/>
                <w:color w:val="000000"/>
                <w:kern w:val="28"/>
                <w:sz w:val="20"/>
                <w:szCs w:val="20"/>
                <w:lang w:eastAsia="en-GB"/>
                <w14:cntxtAlts/>
              </w:rPr>
            </w:pPr>
            <w:r>
              <w:rPr>
                <w:rFonts w:ascii="Calibri" w:eastAsia="Times New Roman" w:hAnsi="Calibri" w:cs="Calibri"/>
                <w:bCs/>
                <w:iCs/>
                <w:color w:val="000000"/>
                <w:kern w:val="28"/>
                <w:sz w:val="20"/>
                <w:szCs w:val="20"/>
                <w:lang w:eastAsia="en-GB"/>
                <w14:cntxtAlts/>
              </w:rPr>
              <w:t>W</w:t>
            </w:r>
            <w:r w:rsidR="006263F1">
              <w:rPr>
                <w:rFonts w:ascii="Calibri" w:eastAsia="Times New Roman" w:hAnsi="Calibri" w:cs="Calibri"/>
                <w:bCs/>
                <w:iCs/>
                <w:color w:val="000000"/>
                <w:kern w:val="28"/>
                <w:sz w:val="20"/>
                <w:szCs w:val="20"/>
                <w:lang w:eastAsia="en-GB"/>
                <w14:cntxtAlts/>
              </w:rPr>
              <w:t xml:space="preserve">e will continue to support children with their own </w:t>
            </w:r>
            <w:r w:rsidR="00EC41D2">
              <w:rPr>
                <w:rFonts w:ascii="Calibri" w:eastAsia="Times New Roman" w:hAnsi="Calibri" w:cs="Calibri"/>
                <w:bCs/>
                <w:iCs/>
                <w:color w:val="000000"/>
                <w:kern w:val="28"/>
                <w:sz w:val="20"/>
                <w:szCs w:val="20"/>
                <w:lang w:eastAsia="en-GB"/>
                <w14:cntxtAlts/>
              </w:rPr>
              <w:t>p</w:t>
            </w:r>
            <w:r w:rsidR="006263F1">
              <w:rPr>
                <w:rFonts w:ascii="Calibri" w:eastAsia="Times New Roman" w:hAnsi="Calibri" w:cs="Calibri"/>
                <w:bCs/>
                <w:iCs/>
                <w:color w:val="000000"/>
                <w:kern w:val="28"/>
                <w:sz w:val="20"/>
                <w:szCs w:val="20"/>
                <w:lang w:eastAsia="en-GB"/>
                <w14:cntxtAlts/>
              </w:rPr>
              <w:t xml:space="preserve">ersonal, social and emotional development through our </w:t>
            </w:r>
            <w:r>
              <w:rPr>
                <w:rFonts w:ascii="Calibri" w:eastAsia="Times New Roman" w:hAnsi="Calibri" w:cs="Calibri"/>
                <w:bCs/>
                <w:iCs/>
                <w:color w:val="000000"/>
                <w:kern w:val="28"/>
                <w:sz w:val="20"/>
                <w:szCs w:val="20"/>
                <w:lang w:eastAsia="en-GB"/>
                <w14:cntxtAlts/>
              </w:rPr>
              <w:t xml:space="preserve">continuous </w:t>
            </w:r>
            <w:r w:rsidR="006263F1">
              <w:rPr>
                <w:rFonts w:ascii="Calibri" w:eastAsia="Times New Roman" w:hAnsi="Calibri" w:cs="Calibri"/>
                <w:bCs/>
                <w:iCs/>
                <w:color w:val="000000"/>
                <w:kern w:val="28"/>
                <w:sz w:val="20"/>
                <w:szCs w:val="20"/>
                <w:lang w:eastAsia="en-GB"/>
                <w14:cntxtAlts/>
              </w:rPr>
              <w:t>provision.</w:t>
            </w:r>
            <w:r>
              <w:rPr>
                <w:rFonts w:ascii="Calibri" w:eastAsia="Times New Roman" w:hAnsi="Calibri" w:cs="Calibri"/>
                <w:bCs/>
                <w:iCs/>
                <w:color w:val="000000"/>
                <w:kern w:val="28"/>
                <w:sz w:val="20"/>
                <w:szCs w:val="20"/>
                <w:lang w:eastAsia="en-GB"/>
                <w14:cntxtAlts/>
              </w:rPr>
              <w:t xml:space="preserve"> </w:t>
            </w:r>
          </w:p>
          <w:p w14:paraId="409F2755" w14:textId="57E49749" w:rsidR="001E1961" w:rsidRPr="00E458D3" w:rsidRDefault="001E1961" w:rsidP="001E1961">
            <w:pPr>
              <w:jc w:val="center"/>
              <w:rPr>
                <w:rFonts w:ascii="Calibri" w:hAnsi="Calibri" w:cs="Calibri"/>
                <w:color w:val="C45911" w:themeColor="accent2" w:themeShade="BF"/>
                <w:sz w:val="28"/>
              </w:rPr>
            </w:pPr>
            <w:r w:rsidRPr="00BE2B84">
              <w:rPr>
                <w:rFonts w:ascii="Calibri" w:eastAsia="Times New Roman" w:hAnsi="Calibri" w:cs="Calibri"/>
                <w:b/>
                <w:bCs/>
                <w:iCs/>
                <w:color w:val="000000"/>
                <w:kern w:val="28"/>
                <w:sz w:val="20"/>
                <w:szCs w:val="20"/>
                <w:lang w:eastAsia="en-GB"/>
                <w14:cntxtAlts/>
              </w:rPr>
              <w:t>If you would like some resources at home to support your children such as Now and Next boards, choice boards or symbols. Please let us know and we will be happy to help</w:t>
            </w:r>
            <w:r>
              <w:rPr>
                <w:rFonts w:ascii="Calibri" w:eastAsia="Times New Roman" w:hAnsi="Calibri" w:cs="Calibri"/>
                <w:bCs/>
                <w:iCs/>
                <w:color w:val="000000"/>
                <w:kern w:val="28"/>
                <w:sz w:val="20"/>
                <w:szCs w:val="20"/>
                <w:lang w:eastAsia="en-GB"/>
                <w14:cntxtAlts/>
              </w:rPr>
              <w:t>.</w:t>
            </w:r>
          </w:p>
        </w:tc>
        <w:tc>
          <w:tcPr>
            <w:tcW w:w="5167" w:type="dxa"/>
          </w:tcPr>
          <w:p w14:paraId="1ABF7421" w14:textId="77777777" w:rsidR="00401341" w:rsidRDefault="00401341" w:rsidP="00401341">
            <w:pPr>
              <w:jc w:val="center"/>
              <w:rPr>
                <w:rFonts w:ascii="Calibri" w:hAnsi="Calibri" w:cs="Calibri"/>
                <w:b/>
                <w:color w:val="00B050"/>
                <w:sz w:val="28"/>
                <w:u w:val="single"/>
              </w:rPr>
            </w:pPr>
            <w:r>
              <w:rPr>
                <w:rFonts w:ascii="Calibri" w:hAnsi="Calibri" w:cs="Calibri"/>
                <w:b/>
                <w:color w:val="00B050"/>
                <w:sz w:val="28"/>
                <w:u w:val="single"/>
              </w:rPr>
              <w:t>SEND EYFS Physical Development</w:t>
            </w:r>
          </w:p>
          <w:p w14:paraId="3DD6C98A" w14:textId="6988D3B3" w:rsidR="00401341" w:rsidRDefault="006263F1" w:rsidP="00401341">
            <w:pPr>
              <w:jc w:val="center"/>
              <w:rPr>
                <w:rFonts w:ascii="Calibri" w:hAnsi="Calibri" w:cs="Calibri"/>
                <w:sz w:val="20"/>
                <w:szCs w:val="20"/>
              </w:rPr>
            </w:pPr>
            <w:r>
              <w:rPr>
                <w:rFonts w:ascii="Calibri" w:hAnsi="Calibri" w:cs="Calibri"/>
                <w:sz w:val="20"/>
                <w:szCs w:val="20"/>
              </w:rPr>
              <w:t>We have begun taking part in PE sessions wh</w:t>
            </w:r>
            <w:r w:rsidR="00EC41D2">
              <w:rPr>
                <w:rFonts w:ascii="Calibri" w:hAnsi="Calibri" w:cs="Calibri"/>
                <w:sz w:val="20"/>
                <w:szCs w:val="20"/>
              </w:rPr>
              <w:t>ere</w:t>
            </w:r>
            <w:bookmarkStart w:id="0" w:name="_GoBack"/>
            <w:bookmarkEnd w:id="0"/>
            <w:r>
              <w:rPr>
                <w:rFonts w:ascii="Calibri" w:hAnsi="Calibri" w:cs="Calibri"/>
                <w:sz w:val="20"/>
                <w:szCs w:val="20"/>
              </w:rPr>
              <w:t xml:space="preserve"> the children have </w:t>
            </w:r>
            <w:r w:rsidR="00BE2B84">
              <w:rPr>
                <w:rFonts w:ascii="Calibri" w:hAnsi="Calibri" w:cs="Calibri"/>
                <w:sz w:val="20"/>
                <w:szCs w:val="20"/>
              </w:rPr>
              <w:t>adapted sessions to support them in all aspects of their physical development. We have recently started gymnastics which the children have been loving!</w:t>
            </w:r>
          </w:p>
          <w:p w14:paraId="37FD66E2" w14:textId="3C7FC361" w:rsidR="006263F1" w:rsidRPr="00E85149" w:rsidRDefault="006263F1" w:rsidP="00401341">
            <w:pPr>
              <w:jc w:val="center"/>
              <w:rPr>
                <w:rFonts w:ascii="Calibri" w:hAnsi="Calibri" w:cs="Calibri"/>
                <w:b/>
                <w:color w:val="00B050"/>
                <w:sz w:val="28"/>
                <w:u w:val="single"/>
              </w:rPr>
            </w:pPr>
            <w:r>
              <w:rPr>
                <w:rFonts w:ascii="Calibri" w:hAnsi="Calibri" w:cs="Calibri"/>
                <w:sz w:val="20"/>
                <w:szCs w:val="20"/>
              </w:rPr>
              <w:t xml:space="preserve">We have started </w:t>
            </w:r>
            <w:r w:rsidR="00BE2B84">
              <w:rPr>
                <w:rFonts w:ascii="Calibri" w:hAnsi="Calibri" w:cs="Calibri"/>
                <w:sz w:val="20"/>
                <w:szCs w:val="20"/>
              </w:rPr>
              <w:t>dance</w:t>
            </w:r>
            <w:r>
              <w:rPr>
                <w:rFonts w:ascii="Calibri" w:hAnsi="Calibri" w:cs="Calibri"/>
                <w:sz w:val="20"/>
                <w:szCs w:val="20"/>
              </w:rPr>
              <w:t xml:space="preserve"> sessions to develop children’s core strength and gross motor skills and </w:t>
            </w:r>
            <w:r w:rsidRPr="006263F1">
              <w:rPr>
                <w:rFonts w:ascii="Calibri" w:hAnsi="Calibri" w:cs="Calibri"/>
                <w:b/>
                <w:sz w:val="20"/>
                <w:szCs w:val="20"/>
              </w:rPr>
              <w:t>Dough Disco</w:t>
            </w:r>
            <w:r>
              <w:rPr>
                <w:rFonts w:ascii="Calibri" w:hAnsi="Calibri" w:cs="Calibri"/>
                <w:sz w:val="20"/>
                <w:szCs w:val="20"/>
              </w:rPr>
              <w:t xml:space="preserve"> (available on </w:t>
            </w:r>
            <w:r w:rsidR="00475F0A">
              <w:rPr>
                <w:rFonts w:ascii="Calibri" w:hAnsi="Calibri" w:cs="Calibri"/>
                <w:sz w:val="20"/>
                <w:szCs w:val="20"/>
              </w:rPr>
              <w:t>YouTube</w:t>
            </w:r>
            <w:r>
              <w:rPr>
                <w:rFonts w:ascii="Calibri" w:hAnsi="Calibri" w:cs="Calibri"/>
                <w:sz w:val="20"/>
                <w:szCs w:val="20"/>
              </w:rPr>
              <w:t xml:space="preserve"> if you would like to try at home) for their fine motor skills. The children will continue to use soft play, sensory and our outside provision this year too.</w:t>
            </w:r>
          </w:p>
          <w:p w14:paraId="3C641F3B" w14:textId="33A65FD2" w:rsidR="00E85149" w:rsidRPr="00E85149" w:rsidRDefault="00E85149" w:rsidP="001E1961">
            <w:pPr>
              <w:rPr>
                <w:rFonts w:ascii="Calibri" w:hAnsi="Calibri" w:cs="Calibri"/>
                <w:b/>
                <w:color w:val="00B050"/>
                <w:sz w:val="28"/>
                <w:u w:val="single"/>
              </w:rPr>
            </w:pPr>
          </w:p>
        </w:tc>
      </w:tr>
    </w:tbl>
    <w:p w14:paraId="7996C17F" w14:textId="36C7B5F0" w:rsidR="006202DB" w:rsidRPr="00E85149" w:rsidRDefault="006202DB" w:rsidP="006202DB">
      <w:pPr>
        <w:rPr>
          <w:rFonts w:ascii="Calibri" w:hAnsi="Calibri" w:cs="Calibri"/>
        </w:rPr>
      </w:pPr>
    </w:p>
    <w:sectPr w:rsidR="006202DB" w:rsidRPr="00E85149" w:rsidSect="00B03B1B">
      <w:pgSz w:w="11906" w:h="16838"/>
      <w:pgMar w:top="454"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96C1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25pt;height:117.5pt" o:bullet="t">
        <v:imagedata r:id="rId1" o:title="logo"/>
      </v:shape>
    </w:pict>
  </w:numPicBullet>
  <w:numPicBullet w:numPicBulletId="1">
    <w:pict>
      <v:shape w14:anchorId="70FF2FEE" id="_x0000_i1027" type="#_x0000_t75" style="width:90.35pt;height:90.35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64E94"/>
    <w:rsid w:val="000709C8"/>
    <w:rsid w:val="0007782C"/>
    <w:rsid w:val="00091F86"/>
    <w:rsid w:val="000B3079"/>
    <w:rsid w:val="000E0F5A"/>
    <w:rsid w:val="000E23D1"/>
    <w:rsid w:val="00100896"/>
    <w:rsid w:val="001947E3"/>
    <w:rsid w:val="001D7FCB"/>
    <w:rsid w:val="001E1961"/>
    <w:rsid w:val="002106AE"/>
    <w:rsid w:val="002326FB"/>
    <w:rsid w:val="00235527"/>
    <w:rsid w:val="002415D1"/>
    <w:rsid w:val="002918EC"/>
    <w:rsid w:val="00334DE0"/>
    <w:rsid w:val="00351D1D"/>
    <w:rsid w:val="003D44D3"/>
    <w:rsid w:val="003F2EFB"/>
    <w:rsid w:val="00401341"/>
    <w:rsid w:val="0042108F"/>
    <w:rsid w:val="00475F0A"/>
    <w:rsid w:val="004B0FC0"/>
    <w:rsid w:val="004C3C62"/>
    <w:rsid w:val="004C54EA"/>
    <w:rsid w:val="004C7211"/>
    <w:rsid w:val="00510BFA"/>
    <w:rsid w:val="005219B7"/>
    <w:rsid w:val="00546C47"/>
    <w:rsid w:val="0058178F"/>
    <w:rsid w:val="00606BE5"/>
    <w:rsid w:val="00613E3F"/>
    <w:rsid w:val="006202DB"/>
    <w:rsid w:val="006263F1"/>
    <w:rsid w:val="0063431C"/>
    <w:rsid w:val="00657614"/>
    <w:rsid w:val="00683B84"/>
    <w:rsid w:val="00716D21"/>
    <w:rsid w:val="00765112"/>
    <w:rsid w:val="0077694B"/>
    <w:rsid w:val="007868C2"/>
    <w:rsid w:val="00796F15"/>
    <w:rsid w:val="008041CE"/>
    <w:rsid w:val="008177C4"/>
    <w:rsid w:val="0082503E"/>
    <w:rsid w:val="008714A1"/>
    <w:rsid w:val="008871F9"/>
    <w:rsid w:val="008A536F"/>
    <w:rsid w:val="008D53E9"/>
    <w:rsid w:val="008F3EA9"/>
    <w:rsid w:val="00906AA8"/>
    <w:rsid w:val="009407E3"/>
    <w:rsid w:val="00961227"/>
    <w:rsid w:val="00965614"/>
    <w:rsid w:val="00983B17"/>
    <w:rsid w:val="009A74F0"/>
    <w:rsid w:val="009B1F5B"/>
    <w:rsid w:val="009B4CA1"/>
    <w:rsid w:val="009B4F14"/>
    <w:rsid w:val="009F2F87"/>
    <w:rsid w:val="00A17C1D"/>
    <w:rsid w:val="00A53C7A"/>
    <w:rsid w:val="00A56017"/>
    <w:rsid w:val="00A57806"/>
    <w:rsid w:val="00A71BD5"/>
    <w:rsid w:val="00A93A69"/>
    <w:rsid w:val="00A9683D"/>
    <w:rsid w:val="00AA059E"/>
    <w:rsid w:val="00AB4BCF"/>
    <w:rsid w:val="00AB6855"/>
    <w:rsid w:val="00AD2170"/>
    <w:rsid w:val="00B03B1B"/>
    <w:rsid w:val="00B42FE6"/>
    <w:rsid w:val="00B57083"/>
    <w:rsid w:val="00B9246B"/>
    <w:rsid w:val="00B933EF"/>
    <w:rsid w:val="00BE2B84"/>
    <w:rsid w:val="00BE5E2B"/>
    <w:rsid w:val="00BF15E3"/>
    <w:rsid w:val="00C13DA3"/>
    <w:rsid w:val="00C16C3A"/>
    <w:rsid w:val="00C70A46"/>
    <w:rsid w:val="00C95C0E"/>
    <w:rsid w:val="00CA3849"/>
    <w:rsid w:val="00CC391E"/>
    <w:rsid w:val="00CD15B1"/>
    <w:rsid w:val="00CD3634"/>
    <w:rsid w:val="00CF7914"/>
    <w:rsid w:val="00D3772E"/>
    <w:rsid w:val="00D57C4F"/>
    <w:rsid w:val="00DA201E"/>
    <w:rsid w:val="00DB48E7"/>
    <w:rsid w:val="00DB507F"/>
    <w:rsid w:val="00DD610B"/>
    <w:rsid w:val="00E00CA3"/>
    <w:rsid w:val="00E03D8C"/>
    <w:rsid w:val="00E343CD"/>
    <w:rsid w:val="00E458D3"/>
    <w:rsid w:val="00E578BC"/>
    <w:rsid w:val="00E85149"/>
    <w:rsid w:val="00EC41D2"/>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5</cp:revision>
  <cp:lastPrinted>2019-09-03T09:40:00Z</cp:lastPrinted>
  <dcterms:created xsi:type="dcterms:W3CDTF">2022-11-28T14:23:00Z</dcterms:created>
  <dcterms:modified xsi:type="dcterms:W3CDTF">2023-01-05T10:24:00Z</dcterms:modified>
</cp:coreProperties>
</file>